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media/image2.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hint="default" w:asciiTheme="minorHAnsi" w:hAnsiTheme="minorHAnsi" w:eastAsiaTheme="minorEastAsia" w:cstheme="minorBidi"/>
          <w:kern w:val="2"/>
          <w:sz w:val="21"/>
          <w:szCs w:val="22"/>
          <w:lang w:val="en-US" w:eastAsia="zh-CN" w:bidi="ar-SA"/>
        </w:rPr>
        <w:id w:val="147475018"/>
        <w:placeholder>
          <w:docPart w:val="{3e60a150-5f7b-45c2-8563-b39b30fd7293}"/>
        </w:placeholder>
        <w:showingPlcHdr/>
        <w:dataBinding w:prefixMappings="xmlns:ns0='http://schemas.microsoft.com/office/2006/coverPageProps' " w:xpath="/ns0:CoverPageProperties[1]/ns0:PublishDate[1]" w:storeItemID="{55AF091B-3C7A-41E3-B477-F2FDAA23CFDA}"/>
        <w:text/>
      </w:sdtPr>
      <w:sdtEndPr>
        <w:rPr>
          <w:rFonts w:hint="default" w:asciiTheme="minorHAnsi" w:hAnsiTheme="minorHAnsi" w:eastAsiaTheme="minorEastAsia" w:cstheme="minorBidi"/>
          <w:kern w:val="2"/>
          <w:sz w:val="21"/>
          <w:szCs w:val="22"/>
          <w:lang w:val="en-US" w:eastAsia="zh-CN" w:bidi="ar-SA"/>
        </w:rPr>
      </w:sdtEndPr>
      <w:sdtContent>
        <w:p w14:paraId="245E3C69">
          <w:pPr>
            <w:rPr>
              <w:rFonts w:hint="default"/>
              <w:lang w:val="en-US" w:eastAsia="zh-CN"/>
            </w:rPr>
          </w:pPr>
          <w:r>
            <w:rPr>
              <w:color w:val="808080"/>
            </w:rPr>
            <w:t>单击此处输入文字。</w:t>
          </w:r>
        </w:p>
      </w:sdtContent>
    </w:sdt>
    <w:p w14:paraId="5382AFC5">
      <w:pPr>
        <w:rPr>
          <w:rFonts w:hint="default"/>
          <w:lang w:val="en-US" w:eastAsia="zh-CN"/>
        </w:rPr>
      </w:pPr>
    </w:p>
    <w:p w14:paraId="275D7C39">
      <w:pPr>
        <w:rPr>
          <w:rFonts w:hint="default"/>
          <w:lang w:val="en-US" w:eastAsia="zh-CN"/>
        </w:rPr>
      </w:pPr>
    </w:p>
    <w:p w14:paraId="6FB58D57">
      <w:pPr>
        <w:rPr>
          <w:rFonts w:hint="default"/>
          <w:lang w:val="en-US" w:eastAsia="zh-CN"/>
        </w:rPr>
      </w:pPr>
    </w:p>
    <w:p w14:paraId="0628D94E">
      <w:pPr>
        <w:rPr>
          <w:rFonts w:hint="default"/>
          <w:lang w:val="en-US" w:eastAsia="zh-CN"/>
        </w:rPr>
      </w:pPr>
    </w:p>
    <w:p w14:paraId="6A0E1B53">
      <w:pPr>
        <w:rPr>
          <w:rFonts w:hint="default"/>
          <w:lang w:val="en-US" w:eastAsia="zh-CN"/>
        </w:rPr>
      </w:pPr>
    </w:p>
    <w:p w14:paraId="534777AD">
      <w:pPr>
        <w:rPr>
          <w:rFonts w:hint="default"/>
          <w:lang w:val="en-US" w:eastAsia="zh-CN"/>
        </w:rPr>
      </w:pPr>
    </w:p>
    <w:p w14:paraId="784BDE1F">
      <w:pPr>
        <w:rPr>
          <w:rFonts w:hint="default"/>
          <w:lang w:val="en-US" w:eastAsia="zh-CN"/>
        </w:rPr>
      </w:pPr>
    </w:p>
    <w:p w14:paraId="27A83780">
      <w:pPr>
        <w:rPr>
          <w:rFonts w:hint="default"/>
          <w:lang w:val="en-US" w:eastAsia="zh-CN"/>
        </w:rPr>
      </w:pPr>
    </w:p>
    <w:p w14:paraId="1004357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sdt>
        <w:sdtPr>
          <w:rPr>
            <w:rFonts w:asciiTheme="minorHAnsi" w:hAnsiTheme="minorHAnsi" w:eastAsiaTheme="minorEastAsia" w:cstheme="minorBidi"/>
            <w:kern w:val="2"/>
            <w:sz w:val="20"/>
            <w:szCs w:val="21"/>
            <w:lang w:val="en-US" w:eastAsia="zh-CN" w:bidi="ar-SA"/>
          </w:rPr>
          <w:id w:val="147475632"/>
          <w:placeholder>
            <w:docPart w:val="{d1338082-2dfc-4b7d-8636-cffc3a2b8d37}"/>
          </w:placeholder>
          <w:dataBinding w:prefixMappings="xmlns:ns0='http://purl.org/dc/elements/1.1/' xmlns:ns1='http://schemas.openxmlformats.org/package/2006/metadata/core-properties' " w:xpath="/ns1:coreProperties[1]/ns0:title[1]" w:storeItemID="{6C3C8BC8-F283-45AE-878A-BAB7291924A1}"/>
          <w:text/>
        </w:sdtPr>
        <w:sdtEndPr>
          <w:rPr>
            <w:rFonts w:asciiTheme="minorHAnsi" w:hAnsiTheme="minorHAnsi" w:eastAsiaTheme="minorEastAsia" w:cstheme="minorBidi"/>
            <w:kern w:val="2"/>
            <w:sz w:val="21"/>
            <w:szCs w:val="22"/>
            <w:lang w:val="en-US" w:eastAsia="zh-CN" w:bidi="ar-SA"/>
          </w:rPr>
        </w:sdtEndPr>
        <w:sdtContent>
          <w:r>
            <w:rPr>
              <w:rFonts w:hint="eastAsia" w:ascii="微软雅黑" w:hAnsi="微软雅黑" w:eastAsia="微软雅黑" w:cs="微软雅黑"/>
              <w:b/>
              <w:bCs/>
              <w:color w:val="0046B2"/>
              <w:sz w:val="44"/>
              <w:szCs w:val="44"/>
              <w:lang w:val="en-US" w:eastAsia="zh-CN"/>
            </w:rPr>
            <w:t>利用元宇宙平台设计“在线学习环境/学习空间”作品解说文档</w:t>
          </w:r>
        </w:sdtContent>
      </w:sdt>
      <w:r>
        <w:rPr>
          <w:sz w:val="21"/>
        </w:rPr>
        <mc:AlternateContent>
          <mc:Choice Requires="wps">
            <w:drawing>
              <wp:anchor distT="0" distB="0" distL="114300" distR="114300" simplePos="0" relativeHeight="251659264" behindDoc="1" locked="0" layoutInCell="1" allowOverlap="1">
                <wp:simplePos x="0" y="0"/>
                <wp:positionH relativeFrom="column">
                  <wp:posOffset>-285115</wp:posOffset>
                </wp:positionH>
                <wp:positionV relativeFrom="page">
                  <wp:posOffset>2832100</wp:posOffset>
                </wp:positionV>
                <wp:extent cx="3359785" cy="1363980"/>
                <wp:effectExtent l="0" t="0" r="0" b="0"/>
                <wp:wrapNone/>
                <wp:docPr id="15" name="矩形 15"/>
                <wp:cNvGraphicFramePr/>
                <a:graphic xmlns:a="http://schemas.openxmlformats.org/drawingml/2006/main">
                  <a:graphicData uri="http://schemas.microsoft.com/office/word/2010/wordprocessingShape">
                    <wps:wsp>
                      <wps:cNvSpPr/>
                      <wps:spPr>
                        <a:xfrm>
                          <a:off x="857885" y="2832100"/>
                          <a:ext cx="3359785" cy="136398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45pt;margin-top:223pt;height:107.4pt;width:264.55pt;mso-position-vertical-relative:page;z-index:-251657216;v-text-anchor:middle;mso-width-relative:page;mso-height-relative:page;" filled="f" stroked="f" coordsize="21600,21600" o:gfxdata="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0nOkg2QAAAAsBAAAPAAAAAAAAAAEAIAAAACIAAABkcnMvZG93bnJldi54bWxQSwEC&#10;FAAUAAAACACHTuJAPn5AsGUCAACwBAAADgAAAAAAAAABACAAAAAoAQAAZHJzL2Uyb0RvYy54bWxQ&#10;SwUGAAAAAAYABgBZAQAA/wUAAAAA&#10;">
                <v:fill on="f" focussize="0,0"/>
                <v:stroke on="f" weight="1pt" miterlimit="8" joinstyle="miter"/>
                <v:imagedata o:title=""/>
                <o:lock v:ext="edit" aspectratio="f"/>
              </v:rect>
            </w:pict>
          </mc:Fallback>
        </mc:AlternateContent>
      </w:r>
    </w:p>
    <w:sdt>
      <w:sdtPr>
        <w:rPr>
          <w:rFonts w:hint="default" w:ascii="微软雅黑" w:hAnsi="微软雅黑" w:eastAsia="微软雅黑" w:cs="微软雅黑"/>
          <w:kern w:val="2"/>
          <w:sz w:val="36"/>
          <w:szCs w:val="36"/>
          <w:lang w:val="en-US" w:eastAsia="zh-CN" w:bidi="ar-SA"/>
        </w:rPr>
        <w:id w:val="147475576"/>
        <w:placeholder>
          <w:docPart w:val="{20d0bbb1-70e9-42c3-bcab-aa9b08434354}"/>
        </w:placeholder>
        <w:dataBinding w:prefixMappings="xmlns:ns0='http://purl.org/dc/elements/1.1/' xmlns:ns1='http://schemas.openxmlformats.org/package/2006/metadata/core-properties' " w:xpath="/ns1:coreProperties[1]/ns1:keywords[1]" w:storeItemID="{6C3C8BC8-F283-45AE-878A-BAB7291924A1}"/>
        <w:text/>
      </w:sdtPr>
      <w:sdtEndPr>
        <w:rPr>
          <w:rFonts w:hint="eastAsia" w:ascii="微软雅黑" w:hAnsi="微软雅黑" w:eastAsia="微软雅黑" w:cs="微软雅黑"/>
          <w:kern w:val="2"/>
          <w:sz w:val="48"/>
          <w:szCs w:val="48"/>
          <w:lang w:val="en-US" w:eastAsia="zh-CN" w:bidi="ar-SA"/>
        </w:rPr>
      </w:sdtEndPr>
      <w:sdtContent>
        <w:p w14:paraId="158E5CF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微软雅黑" w:hAnsi="微软雅黑" w:eastAsia="微软雅黑" w:cs="微软雅黑"/>
              <w:sz w:val="48"/>
              <w:szCs w:val="48"/>
            </w:rPr>
          </w:pPr>
          <w:r>
            <w:rPr>
              <w:rFonts w:hint="eastAsia" w:ascii="微软雅黑" w:hAnsi="微软雅黑" w:eastAsia="微软雅黑" w:cs="微软雅黑"/>
              <w:kern w:val="2"/>
              <w:sz w:val="36"/>
              <w:szCs w:val="36"/>
              <w:lang w:val="en-US" w:eastAsia="zh-CN" w:bidi="ar-SA"/>
            </w:rPr>
            <w:t>第二组：何雨轩 朱琪琪 张笑菡 李金香</w:t>
          </w:r>
        </w:p>
      </w:sdtContent>
    </w:sdt>
    <w:p w14:paraId="44274035">
      <w:pPr>
        <w:bidi w:val="0"/>
        <w:ind w:firstLine="340" w:firstLineChars="0"/>
        <w:jc w:val="left"/>
        <w:rPr>
          <w:rFonts w:hint="default"/>
          <w:lang w:val="en-US" w:eastAsia="zh-CN"/>
        </w:rPr>
      </w:pPr>
    </w:p>
    <w:p w14:paraId="0B633135">
      <w:pPr>
        <w:bidi w:val="0"/>
        <w:ind w:firstLine="340" w:firstLineChars="0"/>
        <w:jc w:val="left"/>
        <w:rPr>
          <w:rFonts w:hint="default"/>
          <w:lang w:val="en-US" w:eastAsia="zh-CN"/>
        </w:rPr>
      </w:pPr>
    </w:p>
    <w:p w14:paraId="3F7AEE73">
      <w:pPr>
        <w:bidi w:val="0"/>
        <w:ind w:firstLine="340" w:firstLineChars="0"/>
        <w:jc w:val="left"/>
        <w:rPr>
          <w:rFonts w:hint="default"/>
          <w:lang w:val="en-US" w:eastAsia="zh-CN"/>
        </w:rPr>
      </w:pPr>
    </w:p>
    <w:p w14:paraId="617254AC">
      <w:pPr>
        <w:bidi w:val="0"/>
        <w:ind w:firstLine="340" w:firstLineChars="0"/>
        <w:jc w:val="left"/>
        <w:rPr>
          <w:rFonts w:hint="default"/>
          <w:lang w:val="en-US" w:eastAsia="zh-CN"/>
        </w:rPr>
      </w:pPr>
    </w:p>
    <w:p w14:paraId="6FF3D69C">
      <w:pPr>
        <w:bidi w:val="0"/>
        <w:ind w:firstLine="340" w:firstLineChars="0"/>
        <w:jc w:val="left"/>
        <w:rPr>
          <w:rFonts w:hint="default"/>
          <w:lang w:val="en-US" w:eastAsia="zh-CN"/>
        </w:rPr>
      </w:pPr>
    </w:p>
    <w:p w14:paraId="4A168976">
      <w:pPr>
        <w:bidi w:val="0"/>
        <w:jc w:val="left"/>
        <w:rPr>
          <w:rFonts w:hint="default"/>
          <w:lang w:val="en-US" w:eastAsia="zh-CN"/>
        </w:rPr>
      </w:pPr>
    </w:p>
    <w:p w14:paraId="0ACD872D">
      <w:pPr>
        <w:bidi w:val="0"/>
        <w:ind w:firstLine="340" w:firstLineChars="0"/>
        <w:jc w:val="left"/>
        <w:rPr>
          <w:rFonts w:hint="default"/>
          <w:lang w:val="en-US" w:eastAsia="zh-CN"/>
        </w:rPr>
      </w:pPr>
    </w:p>
    <w:p w14:paraId="465A7B2F">
      <w:pPr>
        <w:bidi w:val="0"/>
        <w:ind w:firstLine="340" w:firstLineChars="0"/>
        <w:jc w:val="left"/>
        <w:rPr>
          <w:rFonts w:hint="default"/>
          <w:lang w:val="en-US" w:eastAsia="zh-CN"/>
        </w:rPr>
      </w:pPr>
    </w:p>
    <w:p w14:paraId="287ACD4D">
      <w:pPr>
        <w:bidi w:val="0"/>
        <w:ind w:firstLine="340" w:firstLineChars="0"/>
        <w:jc w:val="left"/>
        <w:rPr>
          <w:rFonts w:hint="default"/>
          <w:lang w:val="en-US" w:eastAsia="zh-CN"/>
        </w:rPr>
      </w:pPr>
    </w:p>
    <w:p w14:paraId="35521515">
      <w:pPr>
        <w:bidi w:val="0"/>
        <w:ind w:firstLine="340" w:firstLineChars="0"/>
        <w:jc w:val="left"/>
        <w:rPr>
          <w:rFonts w:hint="default"/>
          <w:lang w:val="en-US" w:eastAsia="zh-CN"/>
        </w:rPr>
      </w:pPr>
    </w:p>
    <w:p w14:paraId="5ADEA6D5">
      <w:pPr>
        <w:bidi w:val="0"/>
        <w:ind w:firstLine="340" w:firstLineChars="0"/>
        <w:jc w:val="left"/>
        <w:rPr>
          <w:rFonts w:hint="eastAsia" w:ascii="黑体" w:hAnsi="黑体" w:eastAsia="黑体" w:cs="黑体"/>
          <w:b/>
          <w:bCs/>
          <w:sz w:val="32"/>
          <w:szCs w:val="24"/>
        </w:rPr>
        <w:sectPr>
          <w:headerReference r:id="rId6" w:type="first"/>
          <w:headerReference r:id="rId5" w:type="default"/>
          <w:footerReference r:id="rId7" w:type="default"/>
          <w:pgSz w:w="11906" w:h="16838"/>
          <w:pgMar w:top="1440" w:right="1080" w:bottom="1440" w:left="1080" w:header="851" w:footer="992" w:gutter="0"/>
          <w:pgNumType w:start="0"/>
          <w:cols w:space="425" w:num="1"/>
          <w:titlePg/>
          <w:docGrid w:type="lines" w:linePitch="326" w:charSpace="0"/>
        </w:sectPr>
      </w:pPr>
      <w:r>
        <w:drawing>
          <wp:anchor distT="0" distB="0" distL="114300" distR="114300" simplePos="0" relativeHeight="251660288" behindDoc="1" locked="0" layoutInCell="1" allowOverlap="1">
            <wp:simplePos x="0" y="0"/>
            <wp:positionH relativeFrom="margin">
              <wp:posOffset>2790190</wp:posOffset>
            </wp:positionH>
            <wp:positionV relativeFrom="page">
              <wp:posOffset>6604000</wp:posOffset>
            </wp:positionV>
            <wp:extent cx="3397885" cy="3413125"/>
            <wp:effectExtent l="0" t="0" r="5715" b="3175"/>
            <wp:wrapNone/>
            <wp:docPr id="16"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形 1"/>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397885" cy="3413125"/>
                    </a:xfrm>
                    <a:prstGeom prst="rect">
                      <a:avLst/>
                    </a:prstGeom>
                  </pic:spPr>
                </pic:pic>
              </a:graphicData>
            </a:graphic>
          </wp:anchor>
        </w:drawing>
      </w:r>
    </w:p>
    <w:p w14:paraId="3CCABD27">
      <w:pPr>
        <w:rPr>
          <w:rFonts w:hint="eastAsia" w:ascii="黑体" w:hAnsi="黑体" w:eastAsia="黑体" w:cs="黑体"/>
          <w:b/>
          <w:bCs/>
          <w:sz w:val="32"/>
          <w:szCs w:val="24"/>
        </w:rPr>
      </w:pPr>
    </w:p>
    <w:sdt>
      <w:sdtPr>
        <w:rPr>
          <w:rFonts w:ascii="宋体" w:hAnsi="宋体" w:eastAsia="宋体" w:cstheme="minorBidi"/>
          <w:kern w:val="2"/>
          <w:sz w:val="21"/>
          <w:szCs w:val="22"/>
          <w:lang w:val="en-US" w:eastAsia="zh-CN" w:bidi="ar-SA"/>
        </w:rPr>
        <w:id w:val="147457915"/>
        <w15:color w:val="DBDBDB"/>
        <w:docPartObj>
          <w:docPartGallery w:val="Table of Contents"/>
          <w:docPartUnique/>
        </w:docPartObj>
      </w:sdtPr>
      <w:sdtEndPr>
        <w:rPr>
          <w:rFonts w:ascii="Times New Roman" w:hAnsi="Times New Roman" w:eastAsia="宋体" w:cstheme="minorBidi"/>
          <w:kern w:val="2"/>
          <w:sz w:val="24"/>
          <w:szCs w:val="22"/>
          <w:lang w:val="en-US" w:eastAsia="zh-CN" w:bidi="ar-SA"/>
        </w:rPr>
      </w:sdtEndPr>
      <w:sdtContent>
        <w:p w14:paraId="23B4D05A">
          <w:pPr>
            <w:spacing w:before="0" w:beforeLines="0" w:after="0" w:afterLines="0" w:line="240" w:lineRule="auto"/>
            <w:ind w:left="0" w:leftChars="0" w:right="0" w:rightChars="0" w:firstLine="0" w:firstLineChars="0"/>
            <w:jc w:val="center"/>
          </w:pPr>
          <w:r>
            <w:rPr>
              <w:rFonts w:hint="eastAsia" w:ascii="宋体" w:hAnsi="宋体" w:eastAsia="宋体" w:cs="宋体"/>
              <w:sz w:val="48"/>
              <w:szCs w:val="52"/>
            </w:rPr>
            <w:t>目录</w:t>
          </w:r>
        </w:p>
        <w:p w14:paraId="14A2EFBC">
          <w:pPr>
            <w:pStyle w:val="6"/>
            <w:tabs>
              <w:tab w:val="right" w:leader="dot" w:pos="9746"/>
            </w:tabs>
            <w:spacing w:line="360" w:lineRule="auto"/>
          </w:pPr>
          <w:r>
            <w:fldChar w:fldCharType="begin"/>
          </w:r>
          <w:r>
            <w:instrText xml:space="preserve">TOC \o "1-2" \h \u </w:instrText>
          </w:r>
          <w:r>
            <w:fldChar w:fldCharType="separate"/>
          </w:r>
          <w:r>
            <w:fldChar w:fldCharType="begin"/>
          </w:r>
          <w:r>
            <w:instrText xml:space="preserve"> HYPERLINK \l _Toc5171 </w:instrText>
          </w:r>
          <w:r>
            <w:fldChar w:fldCharType="separate"/>
          </w:r>
          <w:r>
            <w:t>一、用户需求与痛点分析​</w:t>
          </w:r>
          <w:r>
            <w:tab/>
          </w:r>
          <w:r>
            <w:fldChar w:fldCharType="begin"/>
          </w:r>
          <w:r>
            <w:instrText xml:space="preserve"> PAGEREF _Toc5171 \h </w:instrText>
          </w:r>
          <w:r>
            <w:fldChar w:fldCharType="separate"/>
          </w:r>
          <w:r>
            <w:t>1</w:t>
          </w:r>
          <w:r>
            <w:fldChar w:fldCharType="end"/>
          </w:r>
          <w:r>
            <w:fldChar w:fldCharType="end"/>
          </w:r>
        </w:p>
        <w:p w14:paraId="5509C08D">
          <w:pPr>
            <w:pStyle w:val="6"/>
            <w:tabs>
              <w:tab w:val="right" w:leader="dot" w:pos="9746"/>
            </w:tabs>
            <w:spacing w:line="360" w:lineRule="auto"/>
          </w:pPr>
          <w:r>
            <w:fldChar w:fldCharType="begin"/>
          </w:r>
          <w:r>
            <w:instrText xml:space="preserve"> HYPERLINK \l _Toc6046 </w:instrText>
          </w:r>
          <w:r>
            <w:fldChar w:fldCharType="separate"/>
          </w:r>
          <w:r>
            <w:rPr>
              <w:rFonts w:hint="eastAsia"/>
            </w:rPr>
            <w:t>二、</w:t>
          </w:r>
          <w:r>
            <w:t>定义：核心问题与设计方案目标</w:t>
          </w:r>
          <w:r>
            <w:rPr>
              <w:rFonts w:hint="eastAsia" w:ascii="MS Gothic" w:hAnsi="MS Gothic" w:eastAsia="MS Gothic" w:cs="MS Gothic"/>
            </w:rPr>
            <w:t>​</w:t>
          </w:r>
          <w:r>
            <w:tab/>
          </w:r>
          <w:r>
            <w:fldChar w:fldCharType="begin"/>
          </w:r>
          <w:r>
            <w:instrText xml:space="preserve"> PAGEREF _Toc6046 \h </w:instrText>
          </w:r>
          <w:r>
            <w:fldChar w:fldCharType="separate"/>
          </w:r>
          <w:r>
            <w:t>2</w:t>
          </w:r>
          <w:r>
            <w:fldChar w:fldCharType="end"/>
          </w:r>
          <w:r>
            <w:fldChar w:fldCharType="end"/>
          </w:r>
        </w:p>
        <w:p w14:paraId="56B3E6D8">
          <w:pPr>
            <w:pStyle w:val="7"/>
            <w:tabs>
              <w:tab w:val="right" w:leader="dot" w:pos="9746"/>
            </w:tabs>
            <w:spacing w:line="360" w:lineRule="auto"/>
          </w:pPr>
          <w:r>
            <w:fldChar w:fldCharType="begin"/>
          </w:r>
          <w:r>
            <w:instrText xml:space="preserve"> HYPERLINK \l _Toc22472 </w:instrText>
          </w:r>
          <w:r>
            <w:fldChar w:fldCharType="separate"/>
          </w:r>
          <w:r>
            <w:rPr>
              <w:rFonts w:hint="eastAsia"/>
            </w:rPr>
            <w:t>1</w:t>
          </w:r>
          <w:r>
            <w:t>.核心问题陈述</w:t>
          </w:r>
          <w:r>
            <w:tab/>
          </w:r>
          <w:r>
            <w:fldChar w:fldCharType="begin"/>
          </w:r>
          <w:r>
            <w:instrText xml:space="preserve"> PAGEREF _Toc22472 \h </w:instrText>
          </w:r>
          <w:r>
            <w:fldChar w:fldCharType="separate"/>
          </w:r>
          <w:r>
            <w:t>2</w:t>
          </w:r>
          <w:r>
            <w:fldChar w:fldCharType="end"/>
          </w:r>
          <w:r>
            <w:fldChar w:fldCharType="end"/>
          </w:r>
        </w:p>
        <w:p w14:paraId="2120047F">
          <w:pPr>
            <w:pStyle w:val="7"/>
            <w:tabs>
              <w:tab w:val="right" w:leader="dot" w:pos="9746"/>
            </w:tabs>
            <w:spacing w:line="360" w:lineRule="auto"/>
          </w:pPr>
          <w:r>
            <w:fldChar w:fldCharType="begin"/>
          </w:r>
          <w:r>
            <w:instrText xml:space="preserve"> HYPERLINK \l _Toc12598 </w:instrText>
          </w:r>
          <w:r>
            <w:fldChar w:fldCharType="separate"/>
          </w:r>
          <w:r>
            <w:rPr>
              <w:rFonts w:hint="eastAsia"/>
            </w:rPr>
            <w:t>2</w:t>
          </w:r>
          <w:r>
            <w:t>.设计目标</w:t>
          </w:r>
          <w:r>
            <w:tab/>
          </w:r>
          <w:r>
            <w:fldChar w:fldCharType="begin"/>
          </w:r>
          <w:r>
            <w:instrText xml:space="preserve"> PAGEREF _Toc12598 \h </w:instrText>
          </w:r>
          <w:r>
            <w:fldChar w:fldCharType="separate"/>
          </w:r>
          <w:r>
            <w:t>2</w:t>
          </w:r>
          <w:r>
            <w:fldChar w:fldCharType="end"/>
          </w:r>
          <w:r>
            <w:fldChar w:fldCharType="end"/>
          </w:r>
        </w:p>
        <w:p w14:paraId="45D7DCDC">
          <w:pPr>
            <w:pStyle w:val="6"/>
            <w:tabs>
              <w:tab w:val="right" w:leader="dot" w:pos="9746"/>
            </w:tabs>
            <w:spacing w:line="360" w:lineRule="auto"/>
          </w:pPr>
          <w:r>
            <w:fldChar w:fldCharType="begin"/>
          </w:r>
          <w:r>
            <w:instrText xml:space="preserve"> HYPERLINK \l _Toc11164 </w:instrText>
          </w:r>
          <w:r>
            <w:fldChar w:fldCharType="separate"/>
          </w:r>
          <w:r>
            <w:rPr>
              <w:rFonts w:hint="eastAsia"/>
            </w:rPr>
            <w:t>三、作品</w:t>
          </w:r>
          <w:r>
            <w:t>构思：设计理念与原型规划</w:t>
          </w:r>
          <w:r>
            <w:rPr>
              <w:rFonts w:hint="eastAsia" w:ascii="MS Gothic" w:hAnsi="MS Gothic" w:eastAsia="MS Gothic" w:cs="MS Gothic"/>
            </w:rPr>
            <w:t>​</w:t>
          </w:r>
          <w:r>
            <w:tab/>
          </w:r>
          <w:r>
            <w:fldChar w:fldCharType="begin"/>
          </w:r>
          <w:r>
            <w:instrText xml:space="preserve"> PAGEREF _Toc11164 \h </w:instrText>
          </w:r>
          <w:r>
            <w:fldChar w:fldCharType="separate"/>
          </w:r>
          <w:r>
            <w:t>3</w:t>
          </w:r>
          <w:r>
            <w:fldChar w:fldCharType="end"/>
          </w:r>
          <w:r>
            <w:fldChar w:fldCharType="end"/>
          </w:r>
        </w:p>
        <w:p w14:paraId="7FFE2DCF">
          <w:pPr>
            <w:pStyle w:val="7"/>
            <w:tabs>
              <w:tab w:val="right" w:leader="dot" w:pos="9746"/>
            </w:tabs>
            <w:spacing w:line="360" w:lineRule="auto"/>
          </w:pPr>
          <w:r>
            <w:fldChar w:fldCharType="begin"/>
          </w:r>
          <w:r>
            <w:instrText xml:space="preserve"> HYPERLINK \l _Toc27399 </w:instrText>
          </w:r>
          <w:r>
            <w:fldChar w:fldCharType="separate"/>
          </w:r>
          <w:r>
            <w:rPr>
              <w:rFonts w:hint="eastAsia"/>
            </w:rPr>
            <w:t>1</w:t>
          </w:r>
          <w:r>
            <w:t>.</w:t>
          </w:r>
          <w:r>
            <w:rPr>
              <w:rFonts w:hint="eastAsia"/>
            </w:rPr>
            <w:t>作品设计草图：</w:t>
          </w:r>
          <w:r>
            <w:tab/>
          </w:r>
          <w:r>
            <w:fldChar w:fldCharType="begin"/>
          </w:r>
          <w:r>
            <w:instrText xml:space="preserve"> PAGEREF _Toc27399 \h </w:instrText>
          </w:r>
          <w:r>
            <w:fldChar w:fldCharType="separate"/>
          </w:r>
          <w:r>
            <w:t>3</w:t>
          </w:r>
          <w:r>
            <w:fldChar w:fldCharType="end"/>
          </w:r>
          <w:r>
            <w:fldChar w:fldCharType="end"/>
          </w:r>
        </w:p>
        <w:p w14:paraId="08D5DA71">
          <w:pPr>
            <w:pStyle w:val="7"/>
            <w:tabs>
              <w:tab w:val="right" w:leader="dot" w:pos="9746"/>
            </w:tabs>
            <w:spacing w:line="360" w:lineRule="auto"/>
          </w:pPr>
          <w:r>
            <w:fldChar w:fldCharType="begin"/>
          </w:r>
          <w:r>
            <w:instrText xml:space="preserve"> HYPERLINK \l _Toc6367 </w:instrText>
          </w:r>
          <w:r>
            <w:fldChar w:fldCharType="separate"/>
          </w:r>
          <w:r>
            <w:t>2.设计理念（3个关键词）：</w:t>
          </w:r>
          <w:r>
            <w:tab/>
          </w:r>
          <w:r>
            <w:fldChar w:fldCharType="begin"/>
          </w:r>
          <w:r>
            <w:instrText xml:space="preserve"> PAGEREF _Toc6367 \h </w:instrText>
          </w:r>
          <w:r>
            <w:fldChar w:fldCharType="separate"/>
          </w:r>
          <w:r>
            <w:t>4</w:t>
          </w:r>
          <w:r>
            <w:fldChar w:fldCharType="end"/>
          </w:r>
          <w:r>
            <w:fldChar w:fldCharType="end"/>
          </w:r>
        </w:p>
        <w:p w14:paraId="0C2D767F">
          <w:pPr>
            <w:pStyle w:val="7"/>
            <w:tabs>
              <w:tab w:val="right" w:leader="dot" w:pos="9746"/>
            </w:tabs>
            <w:spacing w:line="360" w:lineRule="auto"/>
          </w:pPr>
          <w:r>
            <w:fldChar w:fldCharType="begin"/>
          </w:r>
          <w:r>
            <w:instrText xml:space="preserve"> HYPERLINK \l _Toc9022 </w:instrText>
          </w:r>
          <w:r>
            <w:fldChar w:fldCharType="separate"/>
          </w:r>
          <w:r>
            <w:t>3.核心功能模块</w:t>
          </w:r>
          <w:r>
            <w:rPr>
              <w:rFonts w:hint="eastAsia"/>
            </w:rPr>
            <w:t>（不限于以下）</w:t>
          </w:r>
          <w:r>
            <w:t>：</w:t>
          </w:r>
          <w:r>
            <w:tab/>
          </w:r>
          <w:r>
            <w:fldChar w:fldCharType="begin"/>
          </w:r>
          <w:r>
            <w:instrText xml:space="preserve"> PAGEREF _Toc9022 \h </w:instrText>
          </w:r>
          <w:r>
            <w:fldChar w:fldCharType="separate"/>
          </w:r>
          <w:r>
            <w:t>4</w:t>
          </w:r>
          <w:r>
            <w:fldChar w:fldCharType="end"/>
          </w:r>
          <w:r>
            <w:fldChar w:fldCharType="end"/>
          </w:r>
        </w:p>
        <w:p w14:paraId="7BAC831F">
          <w:pPr>
            <w:pStyle w:val="6"/>
            <w:tabs>
              <w:tab w:val="right" w:leader="dot" w:pos="9746"/>
            </w:tabs>
            <w:spacing w:line="360" w:lineRule="auto"/>
          </w:pPr>
          <w:r>
            <w:fldChar w:fldCharType="begin"/>
          </w:r>
          <w:r>
            <w:instrText xml:space="preserve"> HYPERLINK \l _Toc32733 </w:instrText>
          </w:r>
          <w:r>
            <w:fldChar w:fldCharType="separate"/>
          </w:r>
          <w:r>
            <w:rPr>
              <w:rFonts w:hint="eastAsia"/>
            </w:rPr>
            <w:t>四、作品</w:t>
          </w:r>
          <w:r>
            <w:t>原型：数字作品</w:t>
          </w:r>
          <w:r>
            <w:rPr>
              <w:rFonts w:hint="eastAsia"/>
            </w:rPr>
            <w:t>设计</w:t>
          </w:r>
          <w:r>
            <w:t>特点详解</w:t>
          </w:r>
          <w:r>
            <w:rPr>
              <w:rFonts w:hint="eastAsia" w:ascii="MS Gothic" w:hAnsi="MS Gothic" w:eastAsia="MS Gothic" w:cs="MS Gothic"/>
            </w:rPr>
            <w:t>​</w:t>
          </w:r>
          <w:r>
            <w:tab/>
          </w:r>
          <w:r>
            <w:fldChar w:fldCharType="begin"/>
          </w:r>
          <w:r>
            <w:instrText xml:space="preserve"> PAGEREF _Toc32733 \h </w:instrText>
          </w:r>
          <w:r>
            <w:fldChar w:fldCharType="separate"/>
          </w:r>
          <w:r>
            <w:t>4</w:t>
          </w:r>
          <w:r>
            <w:fldChar w:fldCharType="end"/>
          </w:r>
          <w:r>
            <w:fldChar w:fldCharType="end"/>
          </w:r>
        </w:p>
        <w:p w14:paraId="16162D80">
          <w:pPr>
            <w:pStyle w:val="7"/>
            <w:tabs>
              <w:tab w:val="right" w:leader="dot" w:pos="9746"/>
            </w:tabs>
            <w:spacing w:line="360" w:lineRule="auto"/>
          </w:pPr>
          <w:r>
            <w:fldChar w:fldCharType="begin"/>
          </w:r>
          <w:r>
            <w:instrText xml:space="preserve"> HYPERLINK \l _Toc4223 </w:instrText>
          </w:r>
          <w:r>
            <w:fldChar w:fldCharType="separate"/>
          </w:r>
          <w:r>
            <w:t>1.空间布局设计</w:t>
          </w:r>
          <w:r>
            <w:rPr>
              <w:rFonts w:hint="eastAsia" w:ascii="MS Gothic" w:hAnsi="MS Gothic" w:eastAsia="MS Gothic" w:cs="MS Gothic"/>
            </w:rPr>
            <w:t>​</w:t>
          </w:r>
          <w:r>
            <w:tab/>
          </w:r>
          <w:r>
            <w:fldChar w:fldCharType="begin"/>
          </w:r>
          <w:r>
            <w:instrText xml:space="preserve"> PAGEREF _Toc4223 \h </w:instrText>
          </w:r>
          <w:r>
            <w:fldChar w:fldCharType="separate"/>
          </w:r>
          <w:r>
            <w:t>4</w:t>
          </w:r>
          <w:r>
            <w:fldChar w:fldCharType="end"/>
          </w:r>
          <w:r>
            <w:fldChar w:fldCharType="end"/>
          </w:r>
        </w:p>
        <w:p w14:paraId="35EB74E0">
          <w:pPr>
            <w:pStyle w:val="7"/>
            <w:tabs>
              <w:tab w:val="right" w:leader="dot" w:pos="9746"/>
            </w:tabs>
            <w:spacing w:line="360" w:lineRule="auto"/>
          </w:pPr>
          <w:r>
            <w:fldChar w:fldCharType="begin"/>
          </w:r>
          <w:r>
            <w:instrText xml:space="preserve"> HYPERLINK \l _Toc24073 </w:instrText>
          </w:r>
          <w:r>
            <w:fldChar w:fldCharType="separate"/>
          </w:r>
          <w:r>
            <w:t>2.核心交互设计</w:t>
          </w:r>
          <w:r>
            <w:rPr>
              <w:rFonts w:hint="eastAsia" w:ascii="MS Gothic" w:hAnsi="MS Gothic" w:eastAsia="MS Gothic" w:cs="MS Gothic"/>
            </w:rPr>
            <w:t>​</w:t>
          </w:r>
          <w:r>
            <w:tab/>
          </w:r>
          <w:r>
            <w:fldChar w:fldCharType="begin"/>
          </w:r>
          <w:r>
            <w:instrText xml:space="preserve"> PAGEREF _Toc24073 \h </w:instrText>
          </w:r>
          <w:r>
            <w:fldChar w:fldCharType="separate"/>
          </w:r>
          <w:r>
            <w:t>7</w:t>
          </w:r>
          <w:r>
            <w:fldChar w:fldCharType="end"/>
          </w:r>
          <w:r>
            <w:fldChar w:fldCharType="end"/>
          </w:r>
        </w:p>
        <w:p w14:paraId="50EB0BA1">
          <w:pPr>
            <w:pStyle w:val="6"/>
            <w:tabs>
              <w:tab w:val="right" w:leader="dot" w:pos="9746"/>
            </w:tabs>
            <w:spacing w:line="360" w:lineRule="auto"/>
          </w:pPr>
          <w:r>
            <w:fldChar w:fldCharType="begin"/>
          </w:r>
          <w:r>
            <w:instrText xml:space="preserve"> HYPERLINK \l _Toc24140 </w:instrText>
          </w:r>
          <w:r>
            <w:fldChar w:fldCharType="separate"/>
          </w:r>
          <w:r>
            <w:rPr>
              <w:rFonts w:hint="eastAsia"/>
            </w:rPr>
            <w:t>五、作品</w:t>
          </w:r>
          <w:r>
            <w:t>测试：与传统环境的对比验证</w:t>
          </w:r>
          <w:r>
            <w:rPr>
              <w:rFonts w:hint="eastAsia" w:ascii="MS Gothic" w:hAnsi="MS Gothic" w:eastAsia="MS Gothic" w:cs="MS Gothic"/>
            </w:rPr>
            <w:t>​</w:t>
          </w:r>
          <w:r>
            <w:tab/>
          </w:r>
          <w:r>
            <w:fldChar w:fldCharType="begin"/>
          </w:r>
          <w:r>
            <w:instrText xml:space="preserve"> PAGEREF _Toc24140 \h </w:instrText>
          </w:r>
          <w:r>
            <w:fldChar w:fldCharType="separate"/>
          </w:r>
          <w:r>
            <w:t>8</w:t>
          </w:r>
          <w:r>
            <w:fldChar w:fldCharType="end"/>
          </w:r>
          <w:r>
            <w:fldChar w:fldCharType="end"/>
          </w:r>
        </w:p>
        <w:p w14:paraId="3C73294D">
          <w:pPr>
            <w:pStyle w:val="7"/>
            <w:tabs>
              <w:tab w:val="right" w:leader="dot" w:pos="9746"/>
            </w:tabs>
            <w:spacing w:line="360" w:lineRule="auto"/>
          </w:pPr>
          <w:r>
            <w:fldChar w:fldCharType="begin"/>
          </w:r>
          <w:r>
            <w:instrText xml:space="preserve"> HYPERLINK \l _Toc11603 </w:instrText>
          </w:r>
          <w:r>
            <w:fldChar w:fldCharType="separate"/>
          </w:r>
          <w:r>
            <w:rPr>
              <w:rFonts w:hint="eastAsia"/>
            </w:rPr>
            <w:t>1</w:t>
          </w:r>
          <w:r>
            <w:t>.解决的问题（与传统在线学习对比）</w:t>
          </w:r>
          <w:r>
            <w:tab/>
          </w:r>
          <w:r>
            <w:fldChar w:fldCharType="begin"/>
          </w:r>
          <w:r>
            <w:instrText xml:space="preserve"> PAGEREF _Toc11603 \h </w:instrText>
          </w:r>
          <w:r>
            <w:fldChar w:fldCharType="separate"/>
          </w:r>
          <w:r>
            <w:t>8</w:t>
          </w:r>
          <w:r>
            <w:fldChar w:fldCharType="end"/>
          </w:r>
          <w:r>
            <w:fldChar w:fldCharType="end"/>
          </w:r>
        </w:p>
        <w:p w14:paraId="67EAC5D4">
          <w:pPr>
            <w:pStyle w:val="7"/>
            <w:tabs>
              <w:tab w:val="right" w:leader="dot" w:pos="9746"/>
            </w:tabs>
            <w:spacing w:line="360" w:lineRule="auto"/>
          </w:pPr>
          <w:r>
            <w:fldChar w:fldCharType="begin"/>
          </w:r>
          <w:r>
            <w:instrText xml:space="preserve"> HYPERLINK \l _Toc29052 </w:instrText>
          </w:r>
          <w:r>
            <w:fldChar w:fldCharType="separate"/>
          </w:r>
          <w:r>
            <w:t>2.</w:t>
          </w:r>
          <w:r>
            <w:rPr>
              <w:rFonts w:hint="eastAsia"/>
            </w:rPr>
            <w:t>小组</w:t>
          </w:r>
          <w:r>
            <w:t>测试</w:t>
          </w:r>
          <w:r>
            <w:rPr>
              <w:rFonts w:hint="eastAsia"/>
            </w:rPr>
            <w:t>过程</w:t>
          </w:r>
          <w:r>
            <w:t>与结果</w:t>
          </w:r>
          <w:r>
            <w:tab/>
          </w:r>
          <w:r>
            <w:fldChar w:fldCharType="begin"/>
          </w:r>
          <w:r>
            <w:instrText xml:space="preserve"> PAGEREF _Toc29052 \h </w:instrText>
          </w:r>
          <w:r>
            <w:fldChar w:fldCharType="separate"/>
          </w:r>
          <w:r>
            <w:t>8</w:t>
          </w:r>
          <w:r>
            <w:fldChar w:fldCharType="end"/>
          </w:r>
          <w:r>
            <w:fldChar w:fldCharType="end"/>
          </w:r>
        </w:p>
        <w:p w14:paraId="0C51D8D0">
          <w:pPr>
            <w:pStyle w:val="6"/>
            <w:tabs>
              <w:tab w:val="right" w:leader="dot" w:pos="9746"/>
            </w:tabs>
            <w:spacing w:line="360" w:lineRule="auto"/>
          </w:pPr>
          <w:r>
            <w:fldChar w:fldCharType="begin"/>
          </w:r>
          <w:r>
            <w:instrText xml:space="preserve"> HYPERLINK \l _Toc28470 </w:instrText>
          </w:r>
          <w:r>
            <w:fldChar w:fldCharType="separate"/>
          </w:r>
          <w:r>
            <w:rPr>
              <w:rFonts w:hint="eastAsia"/>
            </w:rPr>
            <w:t>六、作品</w:t>
          </w:r>
          <w:r>
            <w:t>迭代：局限性与未来优化目标</w:t>
          </w:r>
          <w:r>
            <w:rPr>
              <w:rFonts w:hint="eastAsia" w:ascii="MS Gothic" w:hAnsi="MS Gothic" w:eastAsia="MS Gothic" w:cs="MS Gothic"/>
            </w:rPr>
            <w:t>​</w:t>
          </w:r>
          <w:r>
            <w:tab/>
          </w:r>
          <w:r>
            <w:fldChar w:fldCharType="begin"/>
          </w:r>
          <w:r>
            <w:instrText xml:space="preserve"> PAGEREF _Toc28470 \h </w:instrText>
          </w:r>
          <w:r>
            <w:fldChar w:fldCharType="separate"/>
          </w:r>
          <w:r>
            <w:t>9</w:t>
          </w:r>
          <w:r>
            <w:fldChar w:fldCharType="end"/>
          </w:r>
          <w:r>
            <w:fldChar w:fldCharType="end"/>
          </w:r>
        </w:p>
        <w:p w14:paraId="6E8CAEF8">
          <w:pPr>
            <w:pStyle w:val="7"/>
            <w:tabs>
              <w:tab w:val="right" w:leader="dot" w:pos="9746"/>
            </w:tabs>
            <w:spacing w:line="360" w:lineRule="auto"/>
          </w:pPr>
          <w:r>
            <w:fldChar w:fldCharType="begin"/>
          </w:r>
          <w:r>
            <w:instrText xml:space="preserve"> HYPERLINK \l _Toc15772 </w:instrText>
          </w:r>
          <w:r>
            <w:fldChar w:fldCharType="separate"/>
          </w:r>
          <w:r>
            <w:rPr>
              <w:rFonts w:hint="eastAsia"/>
            </w:rPr>
            <w:t>1</w:t>
          </w:r>
          <w:r>
            <w:t>.</w:t>
          </w:r>
          <w:r>
            <w:rPr>
              <w:rFonts w:hint="eastAsia"/>
            </w:rPr>
            <w:t>作品的当前</w:t>
          </w:r>
          <w:r>
            <w:t>局限性</w:t>
          </w:r>
          <w:r>
            <w:tab/>
          </w:r>
          <w:r>
            <w:fldChar w:fldCharType="begin"/>
          </w:r>
          <w:r>
            <w:instrText xml:space="preserve"> PAGEREF _Toc15772 \h </w:instrText>
          </w:r>
          <w:r>
            <w:fldChar w:fldCharType="separate"/>
          </w:r>
          <w:r>
            <w:t>9</w:t>
          </w:r>
          <w:r>
            <w:fldChar w:fldCharType="end"/>
          </w:r>
          <w:r>
            <w:fldChar w:fldCharType="end"/>
          </w:r>
        </w:p>
        <w:p w14:paraId="64799BDA">
          <w:pPr>
            <w:pStyle w:val="7"/>
            <w:tabs>
              <w:tab w:val="right" w:leader="dot" w:pos="9746"/>
            </w:tabs>
            <w:spacing w:line="360" w:lineRule="auto"/>
          </w:pPr>
          <w:r>
            <w:fldChar w:fldCharType="begin"/>
          </w:r>
          <w:r>
            <w:instrText xml:space="preserve"> HYPERLINK \l _Toc18716 </w:instrText>
          </w:r>
          <w:r>
            <w:fldChar w:fldCharType="separate"/>
          </w:r>
          <w:r>
            <w:rPr>
              <w:rFonts w:hint="eastAsia"/>
            </w:rPr>
            <w:t>2</w:t>
          </w:r>
          <w:r>
            <w:t>.未来优化路线图</w:t>
          </w:r>
          <w:r>
            <w:tab/>
          </w:r>
          <w:r>
            <w:fldChar w:fldCharType="begin"/>
          </w:r>
          <w:r>
            <w:instrText xml:space="preserve"> PAGEREF _Toc18716 \h </w:instrText>
          </w:r>
          <w:r>
            <w:fldChar w:fldCharType="separate"/>
          </w:r>
          <w:r>
            <w:t>9</w:t>
          </w:r>
          <w:r>
            <w:fldChar w:fldCharType="end"/>
          </w:r>
          <w:r>
            <w:fldChar w:fldCharType="end"/>
          </w:r>
        </w:p>
        <w:p w14:paraId="59FE5481">
          <w:pPr>
            <w:pStyle w:val="6"/>
            <w:tabs>
              <w:tab w:val="right" w:leader="dot" w:pos="9746"/>
            </w:tabs>
            <w:spacing w:line="360" w:lineRule="auto"/>
          </w:pPr>
          <w:r>
            <w:fldChar w:fldCharType="begin"/>
          </w:r>
          <w:r>
            <w:instrText xml:space="preserve"> HYPERLINK \l _Toc6708 </w:instrText>
          </w:r>
          <w:r>
            <w:fldChar w:fldCharType="separate"/>
          </w:r>
          <w:r>
            <w:rPr>
              <w:rFonts w:hint="eastAsia"/>
            </w:rPr>
            <w:t>七、技术</w:t>
          </w:r>
          <w:r>
            <w:t>赋能：智能体</w:t>
          </w:r>
          <w:r>
            <w:rPr>
              <w:rFonts w:hint="eastAsia"/>
            </w:rPr>
            <w:t>及其他</w:t>
          </w:r>
          <w:r>
            <w:t>AI工具的应用</w:t>
          </w:r>
          <w:r>
            <w:rPr>
              <w:rFonts w:hint="eastAsia" w:ascii="MS Gothic" w:hAnsi="MS Gothic" w:eastAsia="MS Gothic" w:cs="MS Gothic"/>
            </w:rPr>
            <w:t>​</w:t>
          </w:r>
          <w:r>
            <w:tab/>
          </w:r>
          <w:r>
            <w:fldChar w:fldCharType="begin"/>
          </w:r>
          <w:r>
            <w:instrText xml:space="preserve"> PAGEREF _Toc6708 \h </w:instrText>
          </w:r>
          <w:r>
            <w:fldChar w:fldCharType="separate"/>
          </w:r>
          <w:r>
            <w:t>10</w:t>
          </w:r>
          <w:r>
            <w:fldChar w:fldCharType="end"/>
          </w:r>
          <w:r>
            <w:fldChar w:fldCharType="end"/>
          </w:r>
        </w:p>
        <w:p w14:paraId="45D89E36">
          <w:pPr>
            <w:pStyle w:val="6"/>
            <w:tabs>
              <w:tab w:val="right" w:leader="dot" w:pos="9746"/>
            </w:tabs>
            <w:spacing w:line="360" w:lineRule="auto"/>
          </w:pPr>
          <w:r>
            <w:fldChar w:fldCharType="begin"/>
          </w:r>
          <w:r>
            <w:instrText xml:space="preserve"> HYPERLINK \l _Toc1298 </w:instrText>
          </w:r>
          <w:r>
            <w:fldChar w:fldCharType="separate"/>
          </w:r>
          <w:r>
            <w:rPr>
              <w:rFonts w:hint="eastAsia"/>
            </w:rPr>
            <w:t>八、</w:t>
          </w:r>
          <w:r>
            <w:t>附录</w:t>
          </w:r>
          <w:r>
            <w:rPr>
              <w:rFonts w:hint="eastAsia" w:ascii="MS Gothic" w:hAnsi="MS Gothic" w:eastAsia="MS Gothic" w:cs="MS Gothic"/>
            </w:rPr>
            <w:t>​</w:t>
          </w:r>
          <w:r>
            <w:tab/>
          </w:r>
          <w:r>
            <w:fldChar w:fldCharType="begin"/>
          </w:r>
          <w:r>
            <w:instrText xml:space="preserve"> PAGEREF _Toc1298 \h </w:instrText>
          </w:r>
          <w:r>
            <w:fldChar w:fldCharType="separate"/>
          </w:r>
          <w:r>
            <w:t>10</w:t>
          </w:r>
          <w:r>
            <w:fldChar w:fldCharType="end"/>
          </w:r>
          <w:r>
            <w:fldChar w:fldCharType="end"/>
          </w:r>
        </w:p>
        <w:p w14:paraId="38B246CE">
          <w:pPr>
            <w:rPr>
              <w:rFonts w:ascii="Times New Roman" w:hAnsi="Times New Roman" w:eastAsia="宋体" w:cstheme="minorBidi"/>
              <w:kern w:val="2"/>
              <w:sz w:val="24"/>
              <w:szCs w:val="22"/>
              <w:lang w:val="en-US" w:eastAsia="zh-CN" w:bidi="ar-SA"/>
            </w:rPr>
          </w:pPr>
          <w:r>
            <w:fldChar w:fldCharType="end"/>
          </w:r>
        </w:p>
      </w:sdtContent>
    </w:sdt>
    <w:p w14:paraId="1DAEB8C9">
      <w:pPr>
        <w:rPr>
          <w:rFonts w:ascii="Times New Roman" w:hAnsi="Times New Roman" w:eastAsia="宋体" w:cstheme="minorBidi"/>
          <w:kern w:val="2"/>
          <w:sz w:val="24"/>
          <w:szCs w:val="22"/>
          <w:lang w:val="en-US" w:eastAsia="zh-CN" w:bidi="ar-SA"/>
        </w:rPr>
      </w:pPr>
    </w:p>
    <w:p w14:paraId="5283F214"/>
    <w:p w14:paraId="0EC9AC43">
      <w:pPr>
        <w:rPr>
          <w:rFonts w:hint="eastAsia"/>
        </w:rPr>
      </w:pPr>
    </w:p>
    <w:p w14:paraId="69A1DB2E">
      <w:pPr>
        <w:pStyle w:val="2"/>
        <w:sectPr>
          <w:pgSz w:w="11906" w:h="16838"/>
          <w:pgMar w:top="1440" w:right="1080" w:bottom="1440" w:left="1080" w:header="851" w:footer="992" w:gutter="0"/>
          <w:pgNumType w:start="0"/>
          <w:cols w:space="425" w:num="1"/>
          <w:titlePg/>
          <w:docGrid w:type="lines" w:linePitch="326" w:charSpace="0"/>
        </w:sectPr>
      </w:pPr>
    </w:p>
    <w:p w14:paraId="02D8E4C3">
      <w:pPr>
        <w:pStyle w:val="2"/>
      </w:pPr>
      <w:bookmarkStart w:id="0" w:name="_Toc5171"/>
      <w:r>
        <w:t>一、用户需求与痛点分析​</w:t>
      </w:r>
      <w:bookmarkEnd w:id="0"/>
    </w:p>
    <w:p w14:paraId="55CCBB38">
      <w:r>
        <w:rPr>
          <w:b/>
          <w:color w:val="C00000"/>
          <w:shd w:val="pct15" w:color="auto" w:fill="FFFFFF"/>
        </w:rPr>
        <w:t>（第一步：站在用户角度，理解真实需求）</w:t>
      </w:r>
      <w:r>
        <w:rPr>
          <w:rFonts w:hint="eastAsia"/>
        </w:rPr>
        <w:t>【用户角色可根据小组作品自行决定数量和具体角色】</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3"/>
        <w:gridCol w:w="1614"/>
        <w:gridCol w:w="4349"/>
        <w:gridCol w:w="2960"/>
      </w:tblGrid>
      <w:tr w14:paraId="2A8DE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dxa"/>
            <w:shd w:val="clear" w:color="auto" w:fill="D7D7D7" w:themeFill="background1" w:themeFillShade="D8"/>
            <w:vAlign w:val="center"/>
          </w:tcPr>
          <w:p w14:paraId="2A373DE5">
            <w:pPr>
              <w:jc w:val="center"/>
              <w:rPr>
                <w:rFonts w:hint="eastAsia" w:ascii="宋体" w:hAnsi="宋体" w:eastAsia="宋体" w:cs="宋体"/>
                <w:b/>
                <w:bCs/>
                <w:sz w:val="21"/>
              </w:rPr>
            </w:pPr>
            <w:r>
              <w:rPr>
                <w:rFonts w:hint="eastAsia" w:ascii="宋体" w:hAnsi="宋体" w:eastAsia="宋体" w:cs="宋体"/>
                <w:b/>
                <w:bCs/>
                <w:sz w:val="21"/>
              </w:rPr>
              <w:t>用户角色</w:t>
            </w:r>
          </w:p>
        </w:tc>
        <w:tc>
          <w:tcPr>
            <w:tcW w:w="1614" w:type="dxa"/>
            <w:shd w:val="clear" w:color="auto" w:fill="D7D7D7" w:themeFill="background1" w:themeFillShade="D8"/>
            <w:vAlign w:val="center"/>
          </w:tcPr>
          <w:p w14:paraId="244E4FE9">
            <w:pPr>
              <w:jc w:val="center"/>
              <w:rPr>
                <w:rFonts w:hint="eastAsia" w:ascii="宋体" w:hAnsi="宋体" w:eastAsia="宋体" w:cs="宋体"/>
                <w:b/>
                <w:bCs/>
                <w:sz w:val="21"/>
              </w:rPr>
            </w:pPr>
            <w:r>
              <w:rPr>
                <w:rFonts w:hint="eastAsia" w:ascii="宋体" w:hAnsi="宋体" w:eastAsia="宋体" w:cs="宋体"/>
                <w:b/>
                <w:bCs/>
                <w:sz w:val="21"/>
              </w:rPr>
              <w:t>场景描述</w:t>
            </w:r>
          </w:p>
        </w:tc>
        <w:tc>
          <w:tcPr>
            <w:tcW w:w="4349" w:type="dxa"/>
            <w:shd w:val="clear" w:color="auto" w:fill="D7D7D7" w:themeFill="background1" w:themeFillShade="D8"/>
            <w:vAlign w:val="center"/>
          </w:tcPr>
          <w:p w14:paraId="6B5C6FB0">
            <w:pPr>
              <w:jc w:val="center"/>
              <w:rPr>
                <w:rFonts w:hint="eastAsia" w:ascii="宋体" w:hAnsi="宋体" w:eastAsia="宋体" w:cs="宋体"/>
                <w:b/>
                <w:bCs/>
                <w:sz w:val="21"/>
              </w:rPr>
            </w:pPr>
            <w:r>
              <w:rPr>
                <w:rFonts w:hint="eastAsia" w:ascii="宋体" w:hAnsi="宋体" w:eastAsia="宋体" w:cs="宋体"/>
                <w:b/>
                <w:bCs/>
                <w:sz w:val="21"/>
              </w:rPr>
              <w:t>遇到的核心痛点（请列举3-5条）</w:t>
            </w:r>
          </w:p>
        </w:tc>
        <w:tc>
          <w:tcPr>
            <w:tcW w:w="2960" w:type="dxa"/>
            <w:shd w:val="clear" w:color="auto" w:fill="D7D7D7" w:themeFill="background1" w:themeFillShade="D8"/>
            <w:vAlign w:val="center"/>
          </w:tcPr>
          <w:p w14:paraId="5435AF2B">
            <w:pPr>
              <w:jc w:val="center"/>
              <w:rPr>
                <w:rFonts w:hint="eastAsia" w:ascii="宋体" w:hAnsi="宋体" w:eastAsia="宋体" w:cs="宋体"/>
                <w:b/>
                <w:bCs/>
                <w:sz w:val="21"/>
              </w:rPr>
            </w:pPr>
            <w:r>
              <w:rPr>
                <w:rFonts w:hint="eastAsia" w:ascii="宋体" w:hAnsi="宋体" w:eastAsia="宋体" w:cs="宋体"/>
                <w:b/>
                <w:bCs/>
                <w:sz w:val="21"/>
              </w:rPr>
              <w:t>学习环境/学习空间需求</w:t>
            </w:r>
          </w:p>
        </w:tc>
      </w:tr>
      <w:tr w14:paraId="5DD38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dxa"/>
            <w:vAlign w:val="center"/>
          </w:tcPr>
          <w:p w14:paraId="208D9BAE">
            <w:pPr>
              <w:jc w:val="center"/>
              <w:rPr>
                <w:rFonts w:hint="eastAsia" w:ascii="宋体" w:hAnsi="宋体" w:eastAsia="宋体" w:cs="宋体"/>
                <w:sz w:val="21"/>
              </w:rPr>
            </w:pPr>
            <w:r>
              <w:rPr>
                <w:rFonts w:hint="eastAsia" w:ascii="宋体" w:hAnsi="宋体" w:eastAsia="宋体" w:cs="宋体"/>
                <w:sz w:val="21"/>
              </w:rPr>
              <w:t>学生​</w:t>
            </w:r>
          </w:p>
        </w:tc>
        <w:tc>
          <w:tcPr>
            <w:tcW w:w="1614" w:type="dxa"/>
            <w:vAlign w:val="center"/>
          </w:tcPr>
          <w:p w14:paraId="739A1456">
            <w:pPr>
              <w:jc w:val="both"/>
              <w:rPr>
                <w:rFonts w:hint="eastAsia" w:ascii="宋体" w:hAnsi="宋体" w:eastAsia="宋体" w:cs="宋体"/>
                <w:sz w:val="21"/>
              </w:rPr>
            </w:pPr>
            <w:r>
              <w:rPr>
                <w:rFonts w:hint="eastAsia" w:ascii="宋体" w:hAnsi="宋体" w:eastAsia="宋体" w:cs="宋体"/>
                <w:sz w:val="21"/>
              </w:rPr>
              <w:t>在线上学习自然科学课程（如生态系统），需要理解抽象概念并进行小组项目协作</w:t>
            </w:r>
          </w:p>
        </w:tc>
        <w:tc>
          <w:tcPr>
            <w:tcW w:w="4349" w:type="dxa"/>
            <w:vAlign w:val="center"/>
          </w:tcPr>
          <w:p w14:paraId="790B14EF">
            <w:pPr>
              <w:numPr>
                <w:ilvl w:val="0"/>
                <w:numId w:val="0"/>
              </w:numPr>
              <w:jc w:val="both"/>
              <w:rPr>
                <w:rFonts w:hint="eastAsia" w:ascii="宋体" w:hAnsi="宋体" w:eastAsia="宋体" w:cs="宋体"/>
                <w:sz w:val="21"/>
              </w:rPr>
            </w:pPr>
            <w:r>
              <w:rPr>
                <w:rFonts w:hint="eastAsia" w:ascii="宋体" w:hAnsi="宋体" w:eastAsia="宋体" w:cs="宋体"/>
                <w:sz w:val="21"/>
                <w:lang w:val="en-US" w:eastAsia="zh-CN"/>
              </w:rPr>
              <w:t>1.缺乏真实情境体验：学习过程依赖屏幕和文字，难以理解抽象、动态的自然现象（如能量流动）。</w:t>
            </w:r>
            <w:r>
              <w:rPr>
                <w:rFonts w:hint="eastAsia" w:ascii="宋体" w:hAnsi="宋体" w:eastAsia="宋体" w:cs="宋体"/>
                <w:sz w:val="21"/>
                <w:lang w:val="en-US" w:eastAsia="zh-CN"/>
              </w:rPr>
              <w:br w:type="textWrapping"/>
            </w:r>
            <w:r>
              <w:rPr>
                <w:rFonts w:hint="eastAsia" w:ascii="宋体" w:hAnsi="宋体" w:eastAsia="宋体" w:cs="宋体"/>
                <w:sz w:val="21"/>
                <w:lang w:val="en-US" w:eastAsia="zh-CN"/>
              </w:rPr>
              <w:t>2.学习过程孤独，互动质量低：独自面对屏幕，与同学讨论不充分，容易产生孤寂感，协作停留在信息分享层面。</w:t>
            </w:r>
            <w:r>
              <w:rPr>
                <w:rFonts w:hint="eastAsia" w:ascii="宋体" w:hAnsi="宋体" w:eastAsia="宋体" w:cs="宋体"/>
                <w:sz w:val="21"/>
                <w:lang w:val="en-US" w:eastAsia="zh-CN"/>
              </w:rPr>
              <w:br w:type="textWrapping"/>
            </w:r>
            <w:r>
              <w:rPr>
                <w:rFonts w:hint="eastAsia" w:ascii="宋体" w:hAnsi="宋体" w:eastAsia="宋体" w:cs="宋体"/>
                <w:sz w:val="21"/>
                <w:lang w:val="en-US" w:eastAsia="zh-CN"/>
              </w:rPr>
              <w:t>3.AI支持浅层化：现有AI工具多为通用问答，无法结合学习情境提供深入的认知引导。</w:t>
            </w:r>
            <w:r>
              <w:rPr>
                <w:rFonts w:hint="eastAsia" w:ascii="宋体" w:hAnsi="宋体" w:eastAsia="宋体" w:cs="宋体"/>
                <w:sz w:val="21"/>
                <w:lang w:val="en-US" w:eastAsia="zh-CN"/>
              </w:rPr>
              <w:br w:type="textWrapping"/>
            </w:r>
            <w:r>
              <w:rPr>
                <w:rFonts w:hint="eastAsia" w:ascii="宋体" w:hAnsi="宋体" w:eastAsia="宋体" w:cs="宋体"/>
                <w:sz w:val="21"/>
                <w:lang w:val="en-US" w:eastAsia="zh-CN"/>
              </w:rPr>
              <w:t>4.学习动机易衰减：标准化、非个性化的学习内容难以激发持续的好奇心与探索欲。</w:t>
            </w:r>
          </w:p>
        </w:tc>
        <w:tc>
          <w:tcPr>
            <w:tcW w:w="2960" w:type="dxa"/>
            <w:vAlign w:val="center"/>
          </w:tcPr>
          <w:p w14:paraId="392F1208">
            <w:pPr>
              <w:jc w:val="both"/>
              <w:rPr>
                <w:rFonts w:hint="eastAsia" w:ascii="宋体" w:hAnsi="宋体" w:eastAsia="宋体" w:cs="宋体"/>
                <w:sz w:val="21"/>
              </w:rPr>
            </w:pPr>
            <w:r>
              <w:rPr>
                <w:rFonts w:hint="eastAsia" w:ascii="宋体" w:hAnsi="宋体" w:eastAsia="宋体" w:cs="宋体"/>
                <w:sz w:val="21"/>
              </w:rPr>
              <w:t>希望有一个开放、可探索的3D自然空间，能走进知识发生的真实情境；希望有支持深度协作的讨论场所，能和同伴一起解决问题；希望有一个懂教育的AI伙伴，能随时对话、启发思考；希望学习能像探索一样有趣。</w:t>
            </w:r>
          </w:p>
        </w:tc>
      </w:tr>
      <w:tr w14:paraId="104D0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dxa"/>
            <w:vAlign w:val="center"/>
          </w:tcPr>
          <w:p w14:paraId="168D8E9E">
            <w:pPr>
              <w:jc w:val="center"/>
              <w:rPr>
                <w:rFonts w:hint="eastAsia" w:ascii="宋体" w:hAnsi="宋体" w:eastAsia="宋体" w:cs="宋体"/>
                <w:sz w:val="21"/>
              </w:rPr>
            </w:pPr>
            <w:r>
              <w:rPr>
                <w:rFonts w:hint="eastAsia" w:ascii="宋体" w:hAnsi="宋体" w:eastAsia="宋体" w:cs="宋体"/>
                <w:sz w:val="21"/>
              </w:rPr>
              <w:t>教师​</w:t>
            </w:r>
          </w:p>
        </w:tc>
        <w:tc>
          <w:tcPr>
            <w:tcW w:w="1614" w:type="dxa"/>
            <w:vAlign w:val="center"/>
          </w:tcPr>
          <w:p w14:paraId="4FA4FE84">
            <w:pPr>
              <w:jc w:val="both"/>
              <w:rPr>
                <w:rFonts w:hint="eastAsia" w:ascii="宋体" w:hAnsi="宋体" w:eastAsia="宋体" w:cs="宋体"/>
                <w:sz w:val="21"/>
              </w:rPr>
            </w:pPr>
            <w:r>
              <w:rPr>
                <w:rFonts w:hint="eastAsia" w:ascii="宋体" w:hAnsi="宋体" w:eastAsia="宋体" w:cs="宋体"/>
                <w:sz w:val="21"/>
              </w:rPr>
              <w:t>需要设计一堂关于“森林生态系统”的在线探究课，并引导学生完成小组项目。</w:t>
            </w:r>
          </w:p>
        </w:tc>
        <w:tc>
          <w:tcPr>
            <w:tcW w:w="4349" w:type="dxa"/>
            <w:vAlign w:val="center"/>
          </w:tcPr>
          <w:p w14:paraId="07C4F3DC">
            <w:pPr>
              <w:jc w:val="both"/>
              <w:rPr>
                <w:rFonts w:hint="eastAsia" w:ascii="宋体" w:hAnsi="宋体" w:eastAsia="宋体" w:cs="宋体"/>
                <w:sz w:val="21"/>
              </w:rPr>
            </w:pPr>
            <w:r>
              <w:rPr>
                <w:rFonts w:hint="eastAsia" w:ascii="宋体" w:hAnsi="宋体" w:eastAsia="宋体" w:cs="宋体"/>
                <w:sz w:val="21"/>
                <w:lang w:val="en-US" w:eastAsia="zh-CN"/>
              </w:rPr>
              <w:t>1.难以创设真实情境：传统在线教学无法让学生亲身体验自然环境，讲解抽象概念效果不佳。</w:t>
            </w:r>
            <w:r>
              <w:rPr>
                <w:rFonts w:hint="eastAsia" w:ascii="宋体" w:hAnsi="宋体" w:eastAsia="宋体" w:cs="宋体"/>
                <w:sz w:val="21"/>
                <w:lang w:val="en-US" w:eastAsia="zh-CN"/>
              </w:rPr>
              <w:br w:type="textWrapping"/>
            </w:r>
            <w:r>
              <w:rPr>
                <w:rFonts w:hint="eastAsia" w:ascii="宋体" w:hAnsi="宋体" w:eastAsia="宋体" w:cs="宋体"/>
                <w:sz w:val="21"/>
                <w:lang w:val="en-US" w:eastAsia="zh-CN"/>
              </w:rPr>
              <w:t>2.难以掌握学生协作过程：无法深入观察各小组的讨论和思维发展过程，评估困难。</w:t>
            </w:r>
            <w:r>
              <w:rPr>
                <w:rFonts w:hint="eastAsia" w:ascii="宋体" w:hAnsi="宋体" w:eastAsia="宋体" w:cs="宋体"/>
                <w:sz w:val="21"/>
                <w:lang w:val="en-US" w:eastAsia="zh-CN"/>
              </w:rPr>
              <w:br w:type="textWrapping"/>
            </w:r>
            <w:r>
              <w:rPr>
                <w:rFonts w:hint="eastAsia" w:ascii="宋体" w:hAnsi="宋体" w:eastAsia="宋体" w:cs="宋体"/>
                <w:sz w:val="21"/>
                <w:lang w:val="en-US" w:eastAsia="zh-CN"/>
              </w:rPr>
              <w:t>3.个性化指导负担重：学生问题多样，教师难以在在线环境中给予每个人及时、深入的指导。</w:t>
            </w:r>
            <w:r>
              <w:rPr>
                <w:rFonts w:hint="eastAsia" w:ascii="宋体" w:hAnsi="宋体" w:eastAsia="宋体" w:cs="宋体"/>
                <w:sz w:val="21"/>
                <w:lang w:val="en-US" w:eastAsia="zh-CN"/>
              </w:rPr>
              <w:br w:type="textWrapping"/>
            </w:r>
            <w:r>
              <w:rPr>
                <w:rFonts w:hint="eastAsia" w:ascii="宋体" w:hAnsi="宋体" w:eastAsia="宋体" w:cs="宋体"/>
                <w:sz w:val="21"/>
                <w:lang w:val="en-US" w:eastAsia="zh-CN"/>
              </w:rPr>
              <w:t>4.教学工具与流程割裂：需要切换多个工具（会议软件、文档、资源库）来完成教学，体验碎片化。</w:t>
            </w:r>
          </w:p>
        </w:tc>
        <w:tc>
          <w:tcPr>
            <w:tcW w:w="2960" w:type="dxa"/>
            <w:vAlign w:val="center"/>
          </w:tcPr>
          <w:p w14:paraId="29CBF399">
            <w:pPr>
              <w:jc w:val="both"/>
              <w:rPr>
                <w:rFonts w:hint="eastAsia" w:ascii="宋体" w:hAnsi="宋体" w:eastAsia="宋体" w:cs="宋体"/>
                <w:sz w:val="21"/>
              </w:rPr>
            </w:pPr>
            <w:r>
              <w:rPr>
                <w:rFonts w:hint="eastAsia" w:ascii="宋体" w:hAnsi="宋体" w:eastAsia="宋体" w:cs="宋体"/>
                <w:sz w:val="21"/>
              </w:rPr>
              <w:t>希望有一个能集成教学内容、协作工具和虚拟场景的一体化平台，方便创设探究任务；希望有一个能可视化小组讨论进程的空间，便于观察和介入；希望AI能辅助回答常规问题，分担指导压力，使自己能专注于高阶引导。</w:t>
            </w:r>
          </w:p>
        </w:tc>
      </w:tr>
      <w:tr w14:paraId="5DFA9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dxa"/>
            <w:vAlign w:val="center"/>
          </w:tcPr>
          <w:p w14:paraId="756BCB35">
            <w:pPr>
              <w:jc w:val="center"/>
              <w:rPr>
                <w:rFonts w:hint="eastAsia" w:ascii="宋体" w:hAnsi="宋体" w:eastAsia="宋体" w:cs="宋体"/>
                <w:sz w:val="21"/>
              </w:rPr>
            </w:pPr>
            <w:r>
              <w:rPr>
                <w:rFonts w:hint="eastAsia" w:ascii="宋体" w:hAnsi="宋体" w:eastAsia="宋体" w:cs="宋体"/>
                <w:sz w:val="21"/>
              </w:rPr>
              <w:t>管理者​</w:t>
            </w:r>
          </w:p>
        </w:tc>
        <w:tc>
          <w:tcPr>
            <w:tcW w:w="1614" w:type="dxa"/>
            <w:vAlign w:val="center"/>
          </w:tcPr>
          <w:p w14:paraId="435FAAD6">
            <w:pPr>
              <w:jc w:val="both"/>
              <w:rPr>
                <w:rFonts w:hint="eastAsia" w:ascii="宋体" w:hAnsi="宋体" w:eastAsia="宋体" w:cs="宋体"/>
                <w:sz w:val="21"/>
                <w:lang w:eastAsia="zh"/>
                <w:woUserID w:val="3"/>
              </w:rPr>
            </w:pPr>
            <w:r>
              <w:rPr>
                <w:rFonts w:hint="eastAsia" w:ascii="宋体" w:hAnsi="宋体" w:eastAsia="宋体" w:cs="宋体"/>
                <w:sz w:val="21"/>
              </w:rPr>
              <w:t>计划引入新的在线学习模式，评估其教学效果、成本与推广可行性</w:t>
            </w:r>
            <w:r>
              <w:rPr>
                <w:rFonts w:hint="eastAsia" w:ascii="宋体" w:hAnsi="宋体" w:eastAsia="宋体" w:cs="宋体"/>
                <w:sz w:val="21"/>
                <w:lang w:eastAsia="zh"/>
              </w:rPr>
              <w:t>。</w:t>
            </w:r>
          </w:p>
        </w:tc>
        <w:tc>
          <w:tcPr>
            <w:tcW w:w="4349" w:type="dxa"/>
            <w:vAlign w:val="center"/>
          </w:tcPr>
          <w:p w14:paraId="4829B3E0">
            <w:pPr>
              <w:jc w:val="both"/>
              <w:rPr>
                <w:rFonts w:hint="eastAsia" w:ascii="宋体" w:hAnsi="宋体" w:eastAsia="宋体" w:cs="宋体"/>
                <w:sz w:val="21"/>
              </w:rPr>
            </w:pPr>
            <w:r>
              <w:rPr>
                <w:rFonts w:hint="eastAsia" w:ascii="宋体" w:hAnsi="宋体" w:eastAsia="宋体" w:cs="宋体"/>
                <w:sz w:val="21"/>
                <w:lang w:val="en-US" w:eastAsia="zh-CN"/>
              </w:rPr>
              <w:t>1.教学效果难以量化评估：缺乏工具追踪学生在开放探究中的学习轨迹和认知发展。</w:t>
            </w:r>
            <w:r>
              <w:rPr>
                <w:rFonts w:hint="eastAsia" w:ascii="宋体" w:hAnsi="宋体" w:eastAsia="宋体" w:cs="宋体"/>
                <w:sz w:val="21"/>
                <w:lang w:val="en-US" w:eastAsia="zh-CN"/>
              </w:rPr>
              <w:br w:type="textWrapping"/>
            </w:r>
            <w:r>
              <w:rPr>
                <w:rFonts w:hint="eastAsia" w:ascii="宋体" w:hAnsi="宋体" w:eastAsia="宋体" w:cs="宋体"/>
                <w:sz w:val="21"/>
                <w:lang w:val="en-US" w:eastAsia="zh-CN"/>
              </w:rPr>
              <w:t>2.创新模式风险与成本高：担心投入新平台后，教师和学生不会用、效果不达预期。</w:t>
            </w:r>
            <w:r>
              <w:rPr>
                <w:rFonts w:hint="eastAsia" w:ascii="宋体" w:hAnsi="宋体" w:eastAsia="宋体" w:cs="宋体"/>
                <w:sz w:val="21"/>
                <w:lang w:val="en-US" w:eastAsia="zh-CN"/>
              </w:rPr>
              <w:br w:type="textWrapping"/>
            </w:r>
            <w:r>
              <w:rPr>
                <w:rFonts w:hint="eastAsia" w:ascii="宋体" w:hAnsi="宋体" w:eastAsia="宋体" w:cs="宋体"/>
                <w:sz w:val="21"/>
                <w:lang w:val="en-US" w:eastAsia="zh-CN"/>
              </w:rPr>
              <w:t>3.难以保障在线学习质量：担心开放环境中的学习活动流于形式，缺乏有效的监控与支持机制。</w:t>
            </w:r>
            <w:r>
              <w:rPr>
                <w:rFonts w:hint="eastAsia" w:ascii="宋体" w:hAnsi="宋体" w:eastAsia="宋体" w:cs="宋体"/>
                <w:sz w:val="21"/>
                <w:lang w:val="en-US" w:eastAsia="zh-CN"/>
              </w:rPr>
              <w:br w:type="textWrapping"/>
            </w:r>
            <w:r>
              <w:rPr>
                <w:rFonts w:hint="eastAsia" w:ascii="宋体" w:hAnsi="宋体" w:eastAsia="宋体" w:cs="宋体"/>
                <w:sz w:val="21"/>
                <w:lang w:val="en-US" w:eastAsia="zh-CN"/>
              </w:rPr>
              <w:t>4.技术与现有体系整合难：希望新方案能与学校现有的选课、评价等系统对接。</w:t>
            </w:r>
          </w:p>
        </w:tc>
        <w:tc>
          <w:tcPr>
            <w:tcW w:w="2960" w:type="dxa"/>
            <w:vAlign w:val="center"/>
          </w:tcPr>
          <w:p w14:paraId="02E673F1">
            <w:pPr>
              <w:jc w:val="both"/>
              <w:rPr>
                <w:rFonts w:hint="eastAsia" w:ascii="宋体" w:hAnsi="宋体" w:eastAsia="宋体" w:cs="宋体"/>
                <w:sz w:val="21"/>
              </w:rPr>
            </w:pPr>
            <w:r>
              <w:rPr>
                <w:rFonts w:hint="eastAsia" w:ascii="宋体" w:hAnsi="宋体" w:eastAsia="宋体" w:cs="宋体"/>
                <w:sz w:val="21"/>
              </w:rPr>
              <w:t>希望有一套能提供学习过程数据的分析仪表盘，辅助评估教学成效；希望平台有成熟的应用案例和较低的学习门槛；希望有清晰的教学活动设计指南，确保学习质量；希望平台具备良好的开放性与可扩展性。</w:t>
            </w:r>
          </w:p>
        </w:tc>
      </w:tr>
    </w:tbl>
    <w:p w14:paraId="3572DC28">
      <w:r>
        <w:rPr>
          <w:rFonts w:hint="eastAsia"/>
          <w:b/>
          <w:bCs/>
        </w:rPr>
        <w:t>需求与痛点分析来源</w:t>
      </w:r>
      <w:r>
        <w:t>：□问卷 □访谈 □文献研究 □竞品分析</w:t>
      </w:r>
      <w:r>
        <w:rPr>
          <w:rFonts w:hint="eastAsia"/>
        </w:rPr>
        <w:t xml:space="preserve"> </w:t>
      </w:r>
      <w:r>
        <w:rPr>
          <w:rFonts w:hint="eastAsia"/>
          <w:lang w:eastAsia="zh"/>
        </w:rPr>
        <w:t>☑</w:t>
      </w:r>
      <w:r>
        <w:rPr>
          <w:rFonts w:hint="eastAsia"/>
        </w:rPr>
        <w:t>自身作为用户的真实感受</w:t>
      </w:r>
    </w:p>
    <w:p w14:paraId="7118BA57">
      <w:pPr>
        <w:pStyle w:val="2"/>
      </w:pPr>
      <w:bookmarkStart w:id="1" w:name="_Toc6046"/>
      <w:r>
        <w:rPr>
          <w:rFonts w:hint="eastAsia"/>
        </w:rPr>
        <w:t>二、</w:t>
      </w:r>
      <w:r>
        <w:t>定义：核心问题与设计方案目标</w:t>
      </w:r>
      <w:r>
        <w:rPr>
          <w:rFonts w:hint="eastAsia" w:ascii="MS Gothic" w:hAnsi="MS Gothic" w:eastAsia="MS Gothic" w:cs="MS Gothic"/>
        </w:rPr>
        <w:t>​</w:t>
      </w:r>
      <w:bookmarkEnd w:id="1"/>
      <w:r>
        <w:t xml:space="preserve"> </w:t>
      </w:r>
    </w:p>
    <w:p w14:paraId="5CB18088">
      <w:pPr>
        <w:rPr>
          <w:b/>
          <w:color w:val="C00000"/>
        </w:rPr>
      </w:pPr>
      <w:r>
        <w:rPr>
          <w:b/>
          <w:color w:val="C00000"/>
          <w:shd w:val="pct15" w:color="auto" w:fill="FFFFFF"/>
        </w:rPr>
        <w:t>（第二步：聚焦关键问题，明确设计方向）</w:t>
      </w:r>
    </w:p>
    <w:p w14:paraId="209CD506">
      <w:pPr>
        <w:pStyle w:val="3"/>
        <w:spacing w:before="163" w:after="163"/>
      </w:pPr>
      <w:bookmarkStart w:id="2" w:name="_Toc22472"/>
      <w:r>
        <w:rPr>
          <w:rFonts w:hint="eastAsia"/>
        </w:rPr>
        <w:t>1</w:t>
      </w:r>
      <w:r>
        <w:t>.核心问题陈述</w:t>
      </w:r>
      <w:bookmarkEnd w:id="2"/>
    </w:p>
    <w:p w14:paraId="3BA50512">
      <w:pPr>
        <w:ind w:firstLine="480" w:firstLineChars="200"/>
      </w:pPr>
      <w:r>
        <w:rPr>
          <w:rFonts w:hint="eastAsia"/>
        </w:rPr>
        <w:t>“</w:t>
      </w:r>
      <w:r>
        <w:rPr>
          <w:rFonts w:hint="default"/>
          <w:sz w:val="21"/>
          <w:lang w:val="en-US" w:eastAsia="zh-CN"/>
        </w:rPr>
        <w:t>如何通过元宇宙平台，解决传统在线学习环境存在的真实情境缺失、互动协作不足、AI支持浅层化等问题，从而构建一个融合自然探索、协作共创与智能支持的未来学习生态系统，实现学习者的深度学习与全面发展？</w:t>
      </w:r>
      <w:r>
        <w:rPr>
          <w:rFonts w:hint="eastAsia"/>
        </w:rPr>
        <w:t>”</w:t>
      </w:r>
    </w:p>
    <w:p w14:paraId="44C05EBA">
      <w:pPr>
        <w:pStyle w:val="3"/>
        <w:spacing w:before="163" w:after="163"/>
        <w:rPr>
          <w:rFonts w:hint="eastAsia"/>
        </w:rPr>
      </w:pPr>
      <w:bookmarkStart w:id="3" w:name="_Toc12598"/>
      <w:r>
        <w:rPr>
          <w:rFonts w:hint="eastAsia"/>
        </w:rPr>
        <w:t>2</w:t>
      </w:r>
      <w:r>
        <w:t>.设计目标</w:t>
      </w:r>
      <w:bookmarkEnd w:id="3"/>
    </w:p>
    <w:tbl>
      <w:tblPr>
        <w:tblStyle w:val="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6"/>
        <w:gridCol w:w="8516"/>
      </w:tblGrid>
      <w:tr w14:paraId="35337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pct"/>
            <w:shd w:val="clear" w:color="auto" w:fill="D7D7D7" w:themeFill="background1" w:themeFillShade="D8"/>
            <w:vAlign w:val="center"/>
          </w:tcPr>
          <w:p w14:paraId="22FEE196">
            <w:pPr>
              <w:jc w:val="center"/>
              <w:rPr>
                <w:b/>
                <w:bCs/>
                <w:sz w:val="21"/>
              </w:rPr>
            </w:pPr>
            <w:r>
              <w:rPr>
                <w:b/>
                <w:bCs/>
                <w:sz w:val="21"/>
              </w:rPr>
              <w:t>维度</w:t>
            </w:r>
          </w:p>
        </w:tc>
        <w:tc>
          <w:tcPr>
            <w:tcW w:w="4274" w:type="pct"/>
            <w:shd w:val="clear" w:color="auto" w:fill="D7D7D7" w:themeFill="background1" w:themeFillShade="D8"/>
            <w:vAlign w:val="center"/>
          </w:tcPr>
          <w:p w14:paraId="2720ED11">
            <w:pPr>
              <w:jc w:val="center"/>
              <w:rPr>
                <w:b/>
                <w:bCs/>
                <w:sz w:val="21"/>
              </w:rPr>
            </w:pPr>
            <w:r>
              <w:rPr>
                <w:b/>
                <w:bCs/>
                <w:sz w:val="21"/>
              </w:rPr>
              <w:t>具体目标</w:t>
            </w:r>
          </w:p>
        </w:tc>
      </w:tr>
      <w:tr w14:paraId="25557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pct"/>
            <w:vAlign w:val="center"/>
          </w:tcPr>
          <w:p w14:paraId="12E1B689">
            <w:pPr>
              <w:jc w:val="center"/>
              <w:rPr>
                <w:sz w:val="21"/>
              </w:rPr>
            </w:pPr>
            <w:r>
              <w:rPr>
                <w:sz w:val="21"/>
              </w:rPr>
              <w:t>功能目标</w:t>
            </w:r>
            <w:r>
              <w:rPr>
                <w:rFonts w:hint="eastAsia" w:ascii="MS Gothic" w:hAnsi="MS Gothic" w:eastAsia="MS Gothic" w:cs="MS Gothic"/>
                <w:sz w:val="21"/>
              </w:rPr>
              <w:t>​</w:t>
            </w:r>
          </w:p>
        </w:tc>
        <w:tc>
          <w:tcPr>
            <w:tcW w:w="4274" w:type="pct"/>
            <w:vAlign w:val="center"/>
          </w:tcPr>
          <w:p w14:paraId="7824581E">
            <w:pPr>
              <w:keepNext w:val="0"/>
              <w:keepLines w:val="0"/>
              <w:widowControl/>
              <w:suppressLineNumbers w:val="0"/>
              <w:jc w:val="left"/>
              <w:rPr>
                <w:b/>
                <w:bCs/>
                <w:iCs/>
                <w:sz w:val="21"/>
              </w:rPr>
            </w:pPr>
            <w:r>
              <w:rPr>
                <w:rFonts w:hint="default"/>
                <w:sz w:val="21"/>
                <w:lang w:val="en-US" w:eastAsia="zh-CN"/>
              </w:rPr>
              <w:t>1. 构建三大核心功能区域（圆桌讨论区、森林探索区、数字资源区），支持探究学习、协作讨论与自主学习的完整流程。</w:t>
            </w:r>
            <w:r>
              <w:rPr>
                <w:rFonts w:hint="default"/>
                <w:sz w:val="21"/>
                <w:lang w:val="en-US" w:eastAsia="zh-CN"/>
              </w:rPr>
              <w:br w:type="textWrapping"/>
            </w:r>
            <w:r>
              <w:rPr>
                <w:rFonts w:hint="default"/>
                <w:sz w:val="21"/>
                <w:lang w:val="en-US" w:eastAsia="zh-CN"/>
              </w:rPr>
              <w:t>2. 部署AI智能学伴系统，支持每位学习者随时进行个性化对话提问与认知引导。</w:t>
            </w:r>
            <w:r>
              <w:rPr>
                <w:rFonts w:hint="default"/>
                <w:sz w:val="21"/>
                <w:lang w:val="en-US" w:eastAsia="zh-CN"/>
              </w:rPr>
              <w:br w:type="textWrapping"/>
            </w:r>
            <w:r>
              <w:rPr>
                <w:rFonts w:hint="default"/>
                <w:sz w:val="21"/>
                <w:lang w:val="en-US" w:eastAsia="zh-CN"/>
              </w:rPr>
              <w:t>3. 支持多用户同时在线，满足班级规模（如40-50人）的协作学习需求。</w:t>
            </w:r>
            <w:r>
              <w:rPr>
                <w:rFonts w:hint="default"/>
                <w:sz w:val="21"/>
                <w:lang w:val="en-US" w:eastAsia="zh-CN"/>
              </w:rPr>
              <w:br w:type="textWrapping"/>
            </w:r>
            <w:r>
              <w:rPr>
                <w:rFonts w:hint="default"/>
                <w:sz w:val="21"/>
                <w:lang w:val="en-US" w:eastAsia="zh-CN"/>
              </w:rPr>
              <w:t>4. 实现跨终端访问，支持网页端轻量接入与VR设备深度体验的灵活切换。</w:t>
            </w:r>
          </w:p>
        </w:tc>
      </w:tr>
      <w:tr w14:paraId="10234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pct"/>
            <w:vAlign w:val="center"/>
          </w:tcPr>
          <w:p w14:paraId="5B22EE0D">
            <w:pPr>
              <w:jc w:val="center"/>
              <w:rPr>
                <w:sz w:val="21"/>
              </w:rPr>
            </w:pPr>
            <w:r>
              <w:rPr>
                <w:sz w:val="21"/>
              </w:rPr>
              <w:t>体验目标</w:t>
            </w:r>
            <w:r>
              <w:rPr>
                <w:rFonts w:hint="eastAsia" w:ascii="MS Gothic" w:hAnsi="MS Gothic" w:eastAsia="MS Gothic" w:cs="MS Gothic"/>
                <w:sz w:val="21"/>
              </w:rPr>
              <w:t>​</w:t>
            </w:r>
          </w:p>
        </w:tc>
        <w:tc>
          <w:tcPr>
            <w:tcW w:w="4274" w:type="pct"/>
            <w:vAlign w:val="center"/>
          </w:tcPr>
          <w:p w14:paraId="66135EA8">
            <w:pPr>
              <w:ind w:left="0" w:leftChars="0" w:firstLine="0" w:firstLineChars="0"/>
              <w:jc w:val="left"/>
              <w:rPr>
                <w:sz w:val="21"/>
              </w:rPr>
            </w:pPr>
            <w:r>
              <w:rPr>
                <w:rFonts w:hint="default"/>
                <w:sz w:val="21"/>
                <w:lang w:val="en-US" w:eastAsia="zh-CN"/>
              </w:rPr>
              <w:t>1. 学习者空间探索与功能定位平均时间控制在3分钟内，降低认知负荷。</w:t>
            </w:r>
            <w:r>
              <w:rPr>
                <w:rFonts w:hint="default"/>
                <w:sz w:val="21"/>
                <w:lang w:val="en-US" w:eastAsia="zh-CN"/>
              </w:rPr>
              <w:br w:type="textWrapping"/>
            </w:r>
            <w:r>
              <w:rPr>
                <w:rFonts w:hint="default"/>
                <w:sz w:val="21"/>
                <w:lang w:val="en-US" w:eastAsia="zh-CN"/>
              </w:rPr>
              <w:t>2. 通过3D自然场景与沉浸式交互，将在线学习的社会临场感与学习满意度提升20%以上（参考社区探究与临场感相关研究）。</w:t>
            </w:r>
            <w:r>
              <w:rPr>
                <w:rFonts w:hint="default"/>
                <w:sz w:val="21"/>
                <w:lang w:val="en-US" w:eastAsia="zh-CN"/>
              </w:rPr>
              <w:br w:type="textWrapping"/>
            </w:r>
            <w:r>
              <w:rPr>
                <w:rFonts w:hint="default"/>
                <w:sz w:val="21"/>
                <w:lang w:val="en-US" w:eastAsia="zh-CN"/>
              </w:rPr>
              <w:t>3. 提供个性化的AI学伴，让学习者在遇到问题时能够即时获得启发式对话支持，减少学习挫败感。</w:t>
            </w:r>
          </w:p>
        </w:tc>
      </w:tr>
      <w:tr w14:paraId="05711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pct"/>
            <w:vAlign w:val="center"/>
          </w:tcPr>
          <w:p w14:paraId="35AD3CF0">
            <w:pPr>
              <w:jc w:val="center"/>
              <w:rPr>
                <w:sz w:val="21"/>
              </w:rPr>
            </w:pPr>
            <w:r>
              <w:rPr>
                <w:sz w:val="21"/>
              </w:rPr>
              <w:t>教学目标</w:t>
            </w:r>
            <w:r>
              <w:rPr>
                <w:rFonts w:hint="eastAsia" w:ascii="MS Gothic" w:hAnsi="MS Gothic" w:eastAsia="MS Gothic" w:cs="MS Gothic"/>
                <w:sz w:val="21"/>
              </w:rPr>
              <w:t>​</w:t>
            </w:r>
          </w:p>
        </w:tc>
        <w:tc>
          <w:tcPr>
            <w:tcW w:w="4274" w:type="pct"/>
            <w:vAlign w:val="center"/>
          </w:tcPr>
          <w:p w14:paraId="52078473">
            <w:pPr>
              <w:keepNext w:val="0"/>
              <w:keepLines w:val="0"/>
              <w:widowControl/>
              <w:suppressLineNumbers w:val="0"/>
              <w:jc w:val="left"/>
              <w:rPr>
                <w:sz w:val="21"/>
              </w:rPr>
            </w:pPr>
            <w:r>
              <w:rPr>
                <w:rFonts w:hint="default"/>
                <w:sz w:val="21"/>
                <w:lang w:val="en-US" w:eastAsia="zh-CN"/>
              </w:rPr>
              <w:t>1. 通过</w:t>
            </w:r>
            <w:r>
              <w:rPr>
                <w:rFonts w:hint="eastAsia"/>
                <w:sz w:val="21"/>
                <w:lang w:val="en-US" w:eastAsia="zh-CN"/>
              </w:rPr>
              <w:t>“</w:t>
            </w:r>
            <w:r>
              <w:rPr>
                <w:rFonts w:hint="default"/>
                <w:sz w:val="21"/>
                <w:lang w:val="en-US" w:eastAsia="zh-CN"/>
              </w:rPr>
              <w:t>森林探索区</w:t>
            </w:r>
            <w:r>
              <w:rPr>
                <w:rFonts w:hint="eastAsia"/>
                <w:sz w:val="21"/>
                <w:lang w:val="en-US" w:eastAsia="zh-CN"/>
              </w:rPr>
              <w:t>”</w:t>
            </w:r>
            <w:r>
              <w:rPr>
                <w:rFonts w:hint="default"/>
                <w:sz w:val="21"/>
                <w:lang w:val="en-US" w:eastAsia="zh-CN"/>
              </w:rPr>
              <w:t>的沉浸式探究，促进知识的情境化理解与迁移，提升学习者的深度学习效果。</w:t>
            </w:r>
            <w:r>
              <w:rPr>
                <w:rFonts w:hint="default"/>
                <w:sz w:val="21"/>
                <w:lang w:val="en-US" w:eastAsia="zh-CN"/>
              </w:rPr>
              <w:br w:type="textWrapping"/>
            </w:r>
            <w:r>
              <w:rPr>
                <w:rFonts w:hint="default"/>
                <w:sz w:val="21"/>
                <w:lang w:val="en-US" w:eastAsia="zh-CN"/>
              </w:rPr>
              <w:t>2. 通过“圆桌讨论区”的协作共建，提升学习者的互动频率与协作知识建构水平。</w:t>
            </w:r>
            <w:r>
              <w:rPr>
                <w:rFonts w:hint="default"/>
                <w:sz w:val="21"/>
                <w:lang w:val="en-US" w:eastAsia="zh-CN"/>
              </w:rPr>
              <w:br w:type="textWrapping"/>
            </w:r>
            <w:r>
              <w:rPr>
                <w:rFonts w:hint="default"/>
                <w:sz w:val="21"/>
                <w:lang w:val="en-US" w:eastAsia="zh-CN"/>
              </w:rPr>
              <w:t>3. 通过AI学伴的持续引导，培养学习者的自主提问能力与批判性思维，推动高阶认知目标达成。</w:t>
            </w:r>
            <w:r>
              <w:rPr>
                <w:rFonts w:hint="default"/>
                <w:sz w:val="21"/>
                <w:lang w:val="en-US" w:eastAsia="zh-CN"/>
              </w:rPr>
              <w:br w:type="textWrapping"/>
            </w:r>
            <w:r>
              <w:rPr>
                <w:rFonts w:hint="default"/>
                <w:sz w:val="21"/>
                <w:lang w:val="en-US" w:eastAsia="zh-CN"/>
              </w:rPr>
              <w:t>4. 支持教师实时观察学习过程，实现对学习者认知与协作状态的有效感知与精准干预。</w:t>
            </w:r>
          </w:p>
        </w:tc>
      </w:tr>
    </w:tbl>
    <w:p w14:paraId="6B870DB2"/>
    <w:p w14:paraId="5DBE563B">
      <w:pPr>
        <w:pStyle w:val="2"/>
      </w:pPr>
      <w:bookmarkStart w:id="4" w:name="_Toc11164"/>
      <w:r>
        <w:rPr>
          <w:rFonts w:hint="eastAsia"/>
        </w:rPr>
        <w:t>三、作品</w:t>
      </w:r>
      <w:r>
        <w:t>构思：设计理念与原型规划</w:t>
      </w:r>
      <w:r>
        <w:rPr>
          <w:rFonts w:hint="eastAsia" w:ascii="MS Gothic" w:hAnsi="MS Gothic" w:eastAsia="MS Gothic" w:cs="MS Gothic"/>
        </w:rPr>
        <w:t>​</w:t>
      </w:r>
      <w:bookmarkEnd w:id="4"/>
      <w:r>
        <w:t xml:space="preserve"> </w:t>
      </w:r>
    </w:p>
    <w:p w14:paraId="69FF023A">
      <w:pPr>
        <w:rPr>
          <w:b/>
          <w:color w:val="C00000"/>
          <w:shd w:val="pct15" w:color="auto" w:fill="FFFFFF"/>
        </w:rPr>
      </w:pPr>
      <w:r>
        <w:rPr>
          <w:b/>
          <w:color w:val="C00000"/>
          <w:shd w:val="pct15" w:color="auto" w:fill="FFFFFF"/>
        </w:rPr>
        <w:t>（第三步：发散创意，确定实现路径）</w:t>
      </w:r>
    </w:p>
    <w:p w14:paraId="1E0DF408">
      <w:pPr>
        <w:pStyle w:val="3"/>
        <w:spacing w:before="163" w:after="163"/>
        <w:rPr>
          <w:rFonts w:hint="eastAsia"/>
        </w:rPr>
      </w:pPr>
      <w:bookmarkStart w:id="5" w:name="_Toc27399"/>
      <w:r>
        <w:rPr>
          <w:rFonts w:hint="eastAsia"/>
        </w:rPr>
        <w:t>1</w:t>
      </w:r>
      <w:r>
        <w:t>.</w:t>
      </w:r>
      <w:r>
        <w:rPr>
          <w:rFonts w:hint="eastAsia"/>
        </w:rPr>
        <w:t>作品设计草图：</w:t>
      </w:r>
      <w:bookmarkEnd w:id="5"/>
    </w:p>
    <w:p w14:paraId="0A3E9CCF">
      <w:pPr>
        <w:rPr>
          <w:rFonts w:hint="default" w:eastAsia="宋体"/>
          <w:lang w:val="en-US" w:eastAsia="zh-CN"/>
        </w:rPr>
      </w:pPr>
      <w:r>
        <w:rPr>
          <w:rFonts w:hint="eastAsia"/>
          <w:lang w:val="en-US" w:eastAsia="zh-CN"/>
        </w:rPr>
        <w:t>使用豆包生成设计草图：</w:t>
      </w:r>
    </w:p>
    <w:p w14:paraId="30AFBC6A">
      <w:pPr>
        <w:jc w:val="center"/>
        <w:rPr>
          <w:rFonts w:hint="eastAsia" w:eastAsia="宋体"/>
          <w:lang w:eastAsia="zh-CN"/>
        </w:rPr>
      </w:pPr>
      <w:r>
        <w:rPr>
          <w:rFonts w:hint="eastAsia" w:eastAsia="宋体"/>
          <w:lang w:eastAsia="zh-CN"/>
        </w:rPr>
        <w:drawing>
          <wp:inline distT="0" distB="0" distL="114300" distR="114300">
            <wp:extent cx="4671060" cy="2624455"/>
            <wp:effectExtent l="0" t="0" r="2540" b="4445"/>
            <wp:docPr id="6" name="图片 6" descr="0f7eb2fdf48749faf323125867978e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f7eb2fdf48749faf323125867978eab"/>
                    <pic:cNvPicPr>
                      <a:picLocks noChangeAspect="1"/>
                    </pic:cNvPicPr>
                  </pic:nvPicPr>
                  <pic:blipFill>
                    <a:blip r:embed="rId12"/>
                    <a:stretch>
                      <a:fillRect/>
                    </a:stretch>
                  </pic:blipFill>
                  <pic:spPr>
                    <a:xfrm>
                      <a:off x="0" y="0"/>
                      <a:ext cx="4671060" cy="2624455"/>
                    </a:xfrm>
                    <a:prstGeom prst="rect">
                      <a:avLst/>
                    </a:prstGeom>
                  </pic:spPr>
                </pic:pic>
              </a:graphicData>
            </a:graphic>
          </wp:inline>
        </w:drawing>
      </w:r>
    </w:p>
    <w:p w14:paraId="170324EA">
      <w:pPr>
        <w:jc w:val="center"/>
        <w:rPr>
          <w:rFonts w:hint="eastAsia" w:ascii="黑体" w:hAnsi="黑体" w:eastAsia="黑体" w:cs="黑体"/>
          <w:b/>
          <w:bCs/>
          <w:sz w:val="20"/>
          <w:szCs w:val="20"/>
          <w:lang w:val="en-US" w:eastAsia="zh-CN"/>
        </w:rPr>
      </w:pPr>
      <w:r>
        <w:rPr>
          <w:rFonts w:hint="eastAsia" w:ascii="黑体" w:hAnsi="黑体" w:eastAsia="黑体" w:cs="黑体"/>
          <w:b/>
          <w:bCs/>
          <w:sz w:val="20"/>
          <w:szCs w:val="20"/>
          <w:lang w:val="en-US" w:eastAsia="zh-CN"/>
        </w:rPr>
        <w:t>图1 设计草图</w:t>
      </w:r>
    </w:p>
    <w:p w14:paraId="77056161">
      <w:pPr>
        <w:pStyle w:val="3"/>
        <w:spacing w:before="163" w:after="163"/>
      </w:pPr>
      <w:bookmarkStart w:id="6" w:name="_Toc6367"/>
      <w:r>
        <w:t>2.设计理念（3个关键词）：</w:t>
      </w:r>
      <w:bookmarkEnd w:id="6"/>
    </w:p>
    <w:p w14:paraId="06A2DAC7">
      <w:pPr>
        <w:keepNext w:val="0"/>
        <w:keepLines w:val="0"/>
        <w:widowControl/>
        <w:suppressLineNumbers w:val="0"/>
        <w:jc w:val="left"/>
        <w:rPr>
          <w:rFonts w:hint="eastAsia"/>
          <w:sz w:val="21"/>
          <w:lang w:val="en-US" w:eastAsia="zh"/>
        </w:rPr>
      </w:pPr>
      <w:r>
        <w:rPr>
          <w:rFonts w:hint="default"/>
          <w:sz w:val="21"/>
          <w:lang w:val="en-US" w:eastAsia="zh-CN"/>
        </w:rPr>
        <w:t>自然共生</w:t>
      </w:r>
      <w:r>
        <w:rPr>
          <w:rFonts w:hint="eastAsia"/>
          <w:sz w:val="21"/>
          <w:lang w:val="en-US" w:eastAsia="zh"/>
        </w:rPr>
        <w:t xml:space="preserve"> </w:t>
      </w:r>
      <w:r>
        <w:rPr>
          <w:rFonts w:hint="default"/>
          <w:sz w:val="21"/>
          <w:lang w:val="en-US" w:eastAsia="zh-CN"/>
        </w:rPr>
        <w:t>协作共创</w:t>
      </w:r>
      <w:r>
        <w:rPr>
          <w:rFonts w:hint="eastAsia"/>
          <w:sz w:val="21"/>
          <w:lang w:val="en-US" w:eastAsia="zh"/>
        </w:rPr>
        <w:t xml:space="preserve"> </w:t>
      </w:r>
      <w:r>
        <w:rPr>
          <w:rFonts w:hint="default"/>
          <w:sz w:val="21"/>
          <w:lang w:val="en-US" w:eastAsia="zh-CN"/>
        </w:rPr>
        <w:t>人机共智</w:t>
      </w:r>
    </w:p>
    <w:p w14:paraId="2475BF2D">
      <w:pPr>
        <w:pStyle w:val="3"/>
        <w:spacing w:before="163" w:after="163"/>
      </w:pPr>
      <w:bookmarkStart w:id="7" w:name="_Toc9022"/>
      <w:r>
        <w:t>3.核心功能模块</w:t>
      </w:r>
      <w:r>
        <w:rPr>
          <w:rFonts w:hint="eastAsia"/>
        </w:rPr>
        <w:t>（不限于以下）</w:t>
      </w:r>
      <w:r>
        <w:t>：</w:t>
      </w:r>
      <w:bookmarkEnd w:id="7"/>
    </w:p>
    <w:p w14:paraId="5433DB6B">
      <w:pPr>
        <w:pStyle w:val="14"/>
        <w:numPr>
          <w:ilvl w:val="0"/>
          <w:numId w:val="1"/>
        </w:numPr>
        <w:ind w:firstLineChars="0"/>
      </w:pPr>
      <w:r>
        <w:rPr>
          <w:rFonts w:hint="eastAsia"/>
          <w:lang w:eastAsia="zh"/>
        </w:rPr>
        <w:t>☑</w:t>
      </w:r>
      <w:r>
        <w:t xml:space="preserve"> 虚拟教室（授课/听讲）</w:t>
      </w:r>
    </w:p>
    <w:p w14:paraId="647568F1">
      <w:pPr>
        <w:pStyle w:val="14"/>
        <w:numPr>
          <w:ilvl w:val="0"/>
          <w:numId w:val="1"/>
        </w:numPr>
        <w:ind w:firstLineChars="0"/>
      </w:pPr>
      <w:r>
        <w:rPr>
          <w:rFonts w:hint="eastAsia"/>
          <w:lang w:eastAsia="zh"/>
        </w:rPr>
        <w:t>☑</w:t>
      </w:r>
      <w:r>
        <w:t xml:space="preserve"> 虚拟实验室（实操/模拟）</w:t>
      </w:r>
    </w:p>
    <w:p w14:paraId="0747D3ED">
      <w:pPr>
        <w:pStyle w:val="14"/>
        <w:numPr>
          <w:ilvl w:val="0"/>
          <w:numId w:val="1"/>
        </w:numPr>
        <w:ind w:firstLineChars="0"/>
      </w:pPr>
      <w:r>
        <w:rPr>
          <w:rFonts w:hint="eastAsia"/>
          <w:lang w:eastAsia="zh"/>
        </w:rPr>
        <w:t>☑</w:t>
      </w:r>
      <w:r>
        <w:t xml:space="preserve"> 协作讨论区（小组任务）</w:t>
      </w:r>
    </w:p>
    <w:p w14:paraId="6999CD90">
      <w:pPr>
        <w:pStyle w:val="14"/>
        <w:numPr>
          <w:ilvl w:val="0"/>
          <w:numId w:val="1"/>
        </w:numPr>
        <w:ind w:firstLineChars="0"/>
      </w:pPr>
      <w:r>
        <w:rPr>
          <w:rFonts w:hint="eastAsia"/>
          <w:lang w:eastAsia="zh"/>
        </w:rPr>
        <w:t>☑</w:t>
      </w:r>
      <w:r>
        <w:t xml:space="preserve"> 个人学习空间（自习/资源库）</w:t>
      </w:r>
    </w:p>
    <w:p w14:paraId="4C6FFC6E">
      <w:pPr>
        <w:pStyle w:val="14"/>
        <w:numPr>
          <w:ilvl w:val="0"/>
          <w:numId w:val="1"/>
        </w:numPr>
        <w:ind w:firstLineChars="0"/>
      </w:pPr>
      <w:r>
        <w:t>□ 其他：________</w:t>
      </w:r>
    </w:p>
    <w:p w14:paraId="224BD81D">
      <w:pPr>
        <w:rPr>
          <w:rFonts w:hint="eastAsia"/>
        </w:rPr>
      </w:pPr>
    </w:p>
    <w:p w14:paraId="04BC5516">
      <w:pPr>
        <w:pStyle w:val="2"/>
      </w:pPr>
      <w:bookmarkStart w:id="8" w:name="_Toc32733"/>
      <w:r>
        <w:rPr>
          <w:rFonts w:hint="eastAsia"/>
        </w:rPr>
        <w:t>四、作品</w:t>
      </w:r>
      <w:r>
        <w:t>原型：数字作品</w:t>
      </w:r>
      <w:r>
        <w:rPr>
          <w:rFonts w:hint="eastAsia"/>
        </w:rPr>
        <w:t>设计</w:t>
      </w:r>
      <w:r>
        <w:t>特点详解</w:t>
      </w:r>
      <w:r>
        <w:rPr>
          <w:rFonts w:hint="eastAsia" w:ascii="MS Gothic" w:hAnsi="MS Gothic" w:eastAsia="MS Gothic" w:cs="MS Gothic"/>
        </w:rPr>
        <w:t>​</w:t>
      </w:r>
      <w:bookmarkEnd w:id="8"/>
      <w:r>
        <w:t xml:space="preserve"> </w:t>
      </w:r>
    </w:p>
    <w:p w14:paraId="51D0A1EA">
      <w:pPr>
        <w:rPr>
          <w:b/>
          <w:color w:val="C00000"/>
          <w:shd w:val="pct15" w:color="auto" w:fill="FFFFFF"/>
          <w:lang w:val="en-US" w:eastAsia="zh-CN"/>
        </w:rPr>
      </w:pPr>
      <w:r>
        <w:rPr>
          <w:b/>
          <w:color w:val="C00000"/>
          <w:shd w:val="pct15" w:color="auto" w:fill="FFFFFF"/>
          <w:lang w:val="en-US" w:eastAsia="zh-CN"/>
        </w:rPr>
        <w:t>（</w:t>
      </w:r>
      <w:r>
        <w:rPr>
          <w:rFonts w:hint="eastAsia"/>
          <w:b/>
          <w:color w:val="C00000"/>
          <w:shd w:val="pct15" w:color="auto" w:fill="FFFFFF"/>
          <w:lang w:val="en-US" w:eastAsia="zh"/>
        </w:rPr>
        <w:t>第四步</w:t>
      </w:r>
      <w:r>
        <w:rPr>
          <w:b/>
          <w:color w:val="C00000"/>
          <w:shd w:val="pct15" w:color="auto" w:fill="FFFFFF"/>
          <w:lang w:val="en-US" w:eastAsia="zh-CN"/>
        </w:rPr>
        <w:t>：</w:t>
      </w:r>
      <w:r>
        <w:rPr>
          <w:rFonts w:hint="eastAsia"/>
          <w:b/>
          <w:color w:val="C00000"/>
          <w:shd w:val="pct15" w:color="auto" w:fill="FFFFFF"/>
          <w:lang w:val="en-US" w:eastAsia="zh"/>
        </w:rPr>
        <w:t>呈现具体设计，配合作品截图说明</w:t>
      </w:r>
      <w:r>
        <w:rPr>
          <w:b/>
          <w:color w:val="C00000"/>
          <w:shd w:val="pct15" w:color="auto" w:fill="FFFFFF"/>
          <w:lang w:val="en-US" w:eastAsia="zh-CN"/>
        </w:rPr>
        <w:t>）</w:t>
      </w:r>
    </w:p>
    <w:p w14:paraId="7E7C20D9">
      <w:pPr>
        <w:pStyle w:val="3"/>
        <w:spacing w:before="163" w:after="163"/>
      </w:pPr>
      <w:bookmarkStart w:id="9" w:name="_Toc4223"/>
      <w:r>
        <w:t>1.空间布局设计</w:t>
      </w:r>
      <w:r>
        <w:rPr>
          <w:rFonts w:hint="eastAsia" w:ascii="MS Gothic" w:hAnsi="MS Gothic" w:eastAsia="MS Gothic" w:cs="MS Gothic"/>
        </w:rPr>
        <w:t>​</w:t>
      </w:r>
      <w:bookmarkEnd w:id="9"/>
      <w:r>
        <w:t xml:space="preserve"> </w:t>
      </w:r>
    </w:p>
    <w:p w14:paraId="53589D4F">
      <w:r>
        <w:rPr>
          <w:rFonts w:hint="eastAsia"/>
        </w:rPr>
        <w:t>（1）</w:t>
      </w:r>
      <w:r>
        <w:t>作品原型截图：</w:t>
      </w:r>
    </w:p>
    <w:p w14:paraId="259A916A">
      <w:pPr>
        <w:jc w:val="center"/>
        <w:rPr>
          <w:rFonts w:hint="eastAsia" w:eastAsia="宋体"/>
          <w:lang w:eastAsia="zh"/>
        </w:rPr>
      </w:pPr>
      <w:r>
        <w:rPr>
          <w:rFonts w:hint="eastAsia" w:eastAsia="宋体"/>
          <w:lang w:eastAsia="zh"/>
        </w:rPr>
        <w:drawing>
          <wp:inline distT="0" distB="0" distL="114300" distR="114300">
            <wp:extent cx="3084830" cy="1572260"/>
            <wp:effectExtent l="0" t="0" r="127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rcRect r="18066" b="1834"/>
                    <a:stretch>
                      <a:fillRect/>
                    </a:stretch>
                  </pic:blipFill>
                  <pic:spPr>
                    <a:xfrm>
                      <a:off x="0" y="0"/>
                      <a:ext cx="3084830" cy="1572260"/>
                    </a:xfrm>
                    <a:prstGeom prst="rect">
                      <a:avLst/>
                    </a:prstGeom>
                  </pic:spPr>
                </pic:pic>
              </a:graphicData>
            </a:graphic>
          </wp:inline>
        </w:drawing>
      </w:r>
    </w:p>
    <w:p w14:paraId="1818D82C">
      <w:pPr>
        <w:jc w:val="center"/>
        <w:rPr>
          <w:rFonts w:hint="eastAsia"/>
          <w:lang w:eastAsia="zh"/>
          <w:woUserID w:val="2"/>
        </w:rPr>
      </w:pPr>
      <w:r>
        <w:rPr>
          <w:rFonts w:hint="eastAsia" w:ascii="黑体" w:hAnsi="黑体" w:eastAsia="黑体" w:cs="黑体"/>
          <w:b/>
          <w:bCs/>
          <w:sz w:val="20"/>
          <w:szCs w:val="20"/>
          <w:lang w:val="en-US" w:eastAsia="zh-CN"/>
        </w:rPr>
        <w:t xml:space="preserve">图2 </w:t>
      </w:r>
      <w:r>
        <w:rPr>
          <w:rFonts w:hint="eastAsia" w:ascii="黑体" w:hAnsi="黑体" w:eastAsia="黑体" w:cs="黑体"/>
          <w:b/>
          <w:bCs/>
          <w:sz w:val="20"/>
          <w:szCs w:val="20"/>
          <w:lang w:val="en-US" w:eastAsia="zh"/>
        </w:rPr>
        <w:t>作品全局展示</w:t>
      </w:r>
    </w:p>
    <w:p w14:paraId="3F4EDB7F">
      <w:pPr>
        <w:jc w:val="center"/>
        <w:rPr>
          <w:rFonts w:hint="eastAsia"/>
          <w:lang w:eastAsia="zh"/>
          <w:woUserID w:val="2"/>
        </w:rPr>
      </w:pPr>
      <w:r>
        <w:rPr>
          <w:rFonts w:hint="eastAsia"/>
          <w:lang w:eastAsia="zh"/>
          <w:woUserID w:val="2"/>
        </w:rPr>
        <w:drawing>
          <wp:inline distT="0" distB="0" distL="114300" distR="114300">
            <wp:extent cx="3458210" cy="1965325"/>
            <wp:effectExtent l="0" t="0" r="889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a:stretch>
                      <a:fillRect/>
                    </a:stretch>
                  </pic:blipFill>
                  <pic:spPr>
                    <a:xfrm>
                      <a:off x="0" y="0"/>
                      <a:ext cx="3458210" cy="1965325"/>
                    </a:xfrm>
                    <a:prstGeom prst="rect">
                      <a:avLst/>
                    </a:prstGeom>
                  </pic:spPr>
                </pic:pic>
              </a:graphicData>
            </a:graphic>
          </wp:inline>
        </w:drawing>
      </w:r>
    </w:p>
    <w:p w14:paraId="5F7809C4">
      <w:pPr>
        <w:jc w:val="center"/>
        <w:rPr>
          <w:rFonts w:hint="eastAsia" w:ascii="黑体" w:hAnsi="黑体" w:eastAsia="黑体" w:cs="黑体"/>
          <w:b/>
          <w:bCs/>
          <w:sz w:val="20"/>
          <w:szCs w:val="20"/>
          <w:lang w:val="en-US" w:eastAsia="zh"/>
        </w:rPr>
      </w:pPr>
      <w:r>
        <w:rPr>
          <w:rFonts w:hint="eastAsia" w:ascii="黑体" w:hAnsi="黑体" w:eastAsia="黑体" w:cs="黑体"/>
          <w:b/>
          <w:bCs/>
          <w:sz w:val="20"/>
          <w:szCs w:val="20"/>
          <w:lang w:val="en-US" w:eastAsia="zh"/>
        </w:rPr>
        <w:t>图</w:t>
      </w:r>
      <w:r>
        <w:rPr>
          <w:rFonts w:hint="eastAsia" w:ascii="黑体" w:hAnsi="黑体" w:eastAsia="黑体" w:cs="黑体"/>
          <w:b/>
          <w:bCs/>
          <w:sz w:val="20"/>
          <w:szCs w:val="20"/>
          <w:lang w:val="en-US" w:eastAsia="zh-CN"/>
        </w:rPr>
        <w:t xml:space="preserve">3 </w:t>
      </w:r>
      <w:r>
        <w:rPr>
          <w:rFonts w:hint="eastAsia" w:ascii="黑体" w:hAnsi="黑体" w:eastAsia="黑体" w:cs="黑体"/>
          <w:b/>
          <w:bCs/>
          <w:sz w:val="20"/>
          <w:szCs w:val="20"/>
          <w:lang w:val="en-US" w:eastAsia="zh"/>
        </w:rPr>
        <w:t>圆桌讨论区</w:t>
      </w:r>
    </w:p>
    <w:p w14:paraId="3FB6F9F0">
      <w:pPr>
        <w:jc w:val="center"/>
        <w:rPr>
          <w:rFonts w:hint="eastAsia"/>
          <w:lang w:eastAsia="zh"/>
          <w:woUserID w:val="2"/>
        </w:rPr>
      </w:pPr>
    </w:p>
    <w:p w14:paraId="6E52CC30">
      <w:pPr>
        <w:rPr>
          <w:rFonts w:hint="eastAsia"/>
          <w:lang w:eastAsia="zh"/>
          <w:woUserID w:val="2"/>
        </w:rPr>
      </w:pPr>
      <w:r>
        <w:rPr>
          <w:rFonts w:hint="eastAsia"/>
          <w:lang w:eastAsia="zh"/>
          <w:woUserID w:val="2"/>
        </w:rPr>
        <w:drawing>
          <wp:inline distT="0" distB="0" distL="114300" distR="114300">
            <wp:extent cx="2924175" cy="1445895"/>
            <wp:effectExtent l="0" t="0" r="9525"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a:stretch>
                      <a:fillRect/>
                    </a:stretch>
                  </pic:blipFill>
                  <pic:spPr>
                    <a:xfrm>
                      <a:off x="0" y="0"/>
                      <a:ext cx="2924175" cy="1445895"/>
                    </a:xfrm>
                    <a:prstGeom prst="rect">
                      <a:avLst/>
                    </a:prstGeom>
                  </pic:spPr>
                </pic:pic>
              </a:graphicData>
            </a:graphic>
          </wp:inline>
        </w:drawing>
      </w:r>
      <w:r>
        <w:rPr>
          <w:rFonts w:hint="eastAsia"/>
          <w:lang w:eastAsia="zh"/>
          <w:woUserID w:val="2"/>
        </w:rPr>
        <w:drawing>
          <wp:inline distT="0" distB="0" distL="114300" distR="114300">
            <wp:extent cx="2974975" cy="1442720"/>
            <wp:effectExtent l="0" t="0" r="9525"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6"/>
                    <a:stretch>
                      <a:fillRect/>
                    </a:stretch>
                  </pic:blipFill>
                  <pic:spPr>
                    <a:xfrm>
                      <a:off x="0" y="0"/>
                      <a:ext cx="2974975" cy="1442720"/>
                    </a:xfrm>
                    <a:prstGeom prst="rect">
                      <a:avLst/>
                    </a:prstGeom>
                  </pic:spPr>
                </pic:pic>
              </a:graphicData>
            </a:graphic>
          </wp:inline>
        </w:drawing>
      </w:r>
    </w:p>
    <w:p w14:paraId="4AF9D6D2">
      <w:pPr>
        <w:jc w:val="center"/>
        <w:rPr>
          <w:rFonts w:hint="eastAsia" w:ascii="黑体" w:hAnsi="黑体" w:eastAsia="黑体" w:cs="黑体"/>
          <w:b/>
          <w:bCs/>
          <w:sz w:val="20"/>
          <w:szCs w:val="20"/>
          <w:lang w:val="en-US" w:eastAsia="zh"/>
        </w:rPr>
      </w:pPr>
      <w:r>
        <w:rPr>
          <w:rFonts w:hint="eastAsia" w:ascii="黑体" w:hAnsi="黑体" w:eastAsia="黑体" w:cs="黑体"/>
          <w:b/>
          <w:bCs/>
          <w:sz w:val="20"/>
          <w:szCs w:val="20"/>
          <w:lang w:val="en-US" w:eastAsia="zh"/>
        </w:rPr>
        <w:t>图</w:t>
      </w:r>
      <w:r>
        <w:rPr>
          <w:rFonts w:hint="eastAsia" w:ascii="黑体" w:hAnsi="黑体" w:eastAsia="黑体" w:cs="黑体"/>
          <w:b/>
          <w:bCs/>
          <w:sz w:val="20"/>
          <w:szCs w:val="20"/>
          <w:lang w:val="en-US" w:eastAsia="zh-CN"/>
        </w:rPr>
        <w:t xml:space="preserve">4、5  </w:t>
      </w:r>
      <w:r>
        <w:rPr>
          <w:rFonts w:hint="eastAsia" w:ascii="黑体" w:hAnsi="黑体" w:eastAsia="黑体" w:cs="黑体"/>
          <w:b/>
          <w:bCs/>
          <w:sz w:val="20"/>
          <w:szCs w:val="20"/>
          <w:lang w:val="en-US" w:eastAsia="zh"/>
        </w:rPr>
        <w:t>森林探索区</w:t>
      </w:r>
    </w:p>
    <w:p w14:paraId="02A896F0">
      <w:pPr>
        <w:jc w:val="center"/>
        <w:rPr>
          <w:rFonts w:hint="eastAsia"/>
          <w:lang w:eastAsia="zh"/>
          <w:woUserID w:val="2"/>
        </w:rPr>
      </w:pPr>
    </w:p>
    <w:p w14:paraId="4A0FC80E">
      <w:pPr>
        <w:jc w:val="center"/>
        <w:rPr>
          <w:rFonts w:hint="eastAsia" w:eastAsia="宋体"/>
          <w:lang w:eastAsia="zh"/>
        </w:rPr>
      </w:pPr>
      <w:r>
        <w:rPr>
          <w:rFonts w:hint="eastAsia" w:eastAsia="宋体"/>
          <w:lang w:eastAsia="zh"/>
        </w:rPr>
        <w:drawing>
          <wp:inline distT="0" distB="0" distL="114300" distR="114300">
            <wp:extent cx="3981450" cy="1522730"/>
            <wp:effectExtent l="0" t="0" r="635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7"/>
                    <a:stretch>
                      <a:fillRect/>
                    </a:stretch>
                  </pic:blipFill>
                  <pic:spPr>
                    <a:xfrm>
                      <a:off x="0" y="0"/>
                      <a:ext cx="3981450" cy="1522730"/>
                    </a:xfrm>
                    <a:prstGeom prst="rect">
                      <a:avLst/>
                    </a:prstGeom>
                  </pic:spPr>
                </pic:pic>
              </a:graphicData>
            </a:graphic>
          </wp:inline>
        </w:drawing>
      </w:r>
    </w:p>
    <w:p w14:paraId="53E8ACA3">
      <w:pPr>
        <w:jc w:val="center"/>
        <w:rPr>
          <w:rFonts w:hint="eastAsia" w:ascii="黑体" w:hAnsi="黑体" w:eastAsia="黑体" w:cs="黑体"/>
          <w:b/>
          <w:bCs/>
          <w:sz w:val="20"/>
          <w:szCs w:val="20"/>
          <w:lang w:val="en-US" w:eastAsia="zh"/>
        </w:rPr>
      </w:pPr>
      <w:r>
        <w:rPr>
          <w:rFonts w:hint="eastAsia" w:ascii="黑体" w:hAnsi="黑体" w:eastAsia="黑体" w:cs="黑体"/>
          <w:b/>
          <w:bCs/>
          <w:sz w:val="20"/>
          <w:szCs w:val="20"/>
          <w:lang w:val="en-US" w:eastAsia="zh"/>
        </w:rPr>
        <w:t>图</w:t>
      </w:r>
      <w:r>
        <w:rPr>
          <w:rFonts w:hint="eastAsia" w:ascii="黑体" w:hAnsi="黑体" w:eastAsia="黑体" w:cs="黑体"/>
          <w:b/>
          <w:bCs/>
          <w:sz w:val="20"/>
          <w:szCs w:val="20"/>
          <w:lang w:val="en-US" w:eastAsia="zh-CN"/>
        </w:rPr>
        <w:t xml:space="preserve">6 </w:t>
      </w:r>
      <w:r>
        <w:rPr>
          <w:rFonts w:hint="eastAsia" w:ascii="黑体" w:hAnsi="黑体" w:eastAsia="黑体" w:cs="黑体"/>
          <w:b/>
          <w:bCs/>
          <w:sz w:val="20"/>
          <w:szCs w:val="20"/>
          <w:lang w:val="en-US" w:eastAsia="zh"/>
        </w:rPr>
        <w:t>数字资源区</w:t>
      </w:r>
    </w:p>
    <w:p w14:paraId="09C8302E">
      <w:pPr>
        <w:rPr>
          <w:rFonts w:hint="eastAsia"/>
        </w:rPr>
      </w:pPr>
      <w:r>
        <w:rPr>
          <w:rFonts w:hint="eastAsia"/>
        </w:rPr>
        <w:t>（2）作品区域功能说明</w:t>
      </w:r>
    </w:p>
    <w:tbl>
      <w:tblPr>
        <w:tblStyle w:val="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72"/>
        <w:gridCol w:w="4602"/>
        <w:gridCol w:w="2788"/>
      </w:tblGrid>
      <w:tr w14:paraId="44553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1" w:type="pct"/>
            <w:shd w:val="clear" w:color="auto" w:fill="D7D7D7" w:themeFill="background1" w:themeFillShade="D8"/>
            <w:vAlign w:val="center"/>
          </w:tcPr>
          <w:p w14:paraId="0D8D717D">
            <w:pPr>
              <w:jc w:val="center"/>
              <w:rPr>
                <w:b/>
                <w:bCs/>
                <w:sz w:val="24"/>
                <w:szCs w:val="28"/>
              </w:rPr>
            </w:pPr>
            <w:r>
              <w:rPr>
                <w:b/>
                <w:bCs/>
                <w:sz w:val="24"/>
                <w:szCs w:val="28"/>
              </w:rPr>
              <w:t>区域名称</w:t>
            </w:r>
          </w:p>
        </w:tc>
        <w:tc>
          <w:tcPr>
            <w:tcW w:w="2310" w:type="pct"/>
            <w:shd w:val="clear" w:color="auto" w:fill="D7D7D7" w:themeFill="background1" w:themeFillShade="D8"/>
            <w:vAlign w:val="center"/>
          </w:tcPr>
          <w:p w14:paraId="06477C0A">
            <w:pPr>
              <w:jc w:val="center"/>
              <w:rPr>
                <w:b/>
                <w:bCs/>
                <w:sz w:val="24"/>
                <w:szCs w:val="28"/>
              </w:rPr>
            </w:pPr>
            <w:r>
              <w:rPr>
                <w:b/>
                <w:bCs/>
                <w:sz w:val="24"/>
                <w:szCs w:val="28"/>
              </w:rPr>
              <w:t>功能描述</w:t>
            </w:r>
          </w:p>
        </w:tc>
        <w:tc>
          <w:tcPr>
            <w:tcW w:w="1397" w:type="pct"/>
            <w:shd w:val="clear" w:color="auto" w:fill="D7D7D7" w:themeFill="background1" w:themeFillShade="D8"/>
            <w:vAlign w:val="center"/>
          </w:tcPr>
          <w:p w14:paraId="7F6E44E0">
            <w:pPr>
              <w:jc w:val="center"/>
              <w:rPr>
                <w:b/>
                <w:bCs/>
                <w:sz w:val="24"/>
                <w:szCs w:val="28"/>
              </w:rPr>
            </w:pPr>
            <w:r>
              <w:rPr>
                <w:b/>
                <w:bCs/>
                <w:sz w:val="24"/>
                <w:szCs w:val="28"/>
              </w:rPr>
              <w:t>设计亮点</w:t>
            </w:r>
          </w:p>
        </w:tc>
      </w:tr>
      <w:tr w14:paraId="17DB6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1" w:type="pct"/>
            <w:vAlign w:val="center"/>
          </w:tcPr>
          <w:p w14:paraId="150D9F84">
            <w:pPr>
              <w:jc w:val="center"/>
              <w:rPr>
                <w:rFonts w:hint="eastAsia" w:eastAsia="宋体"/>
                <w:sz w:val="21"/>
                <w:lang w:eastAsia="zh"/>
                <w:woUserID w:val="2"/>
              </w:rPr>
            </w:pPr>
            <w:r>
              <w:rPr>
                <w:rFonts w:hint="eastAsia"/>
                <w:sz w:val="21"/>
                <w:lang w:eastAsia="zh"/>
                <w:woUserID w:val="2"/>
              </w:rPr>
              <w:t>圆桌讨论区</w:t>
            </w:r>
          </w:p>
        </w:tc>
        <w:tc>
          <w:tcPr>
            <w:tcW w:w="2310" w:type="pct"/>
            <w:vAlign w:val="center"/>
          </w:tcPr>
          <w:p w14:paraId="46AD56A1">
            <w:pPr>
              <w:jc w:val="center"/>
              <w:rPr>
                <w:sz w:val="21"/>
              </w:rPr>
            </w:pPr>
            <w:r>
              <w:rPr>
                <w:rFonts w:hint="eastAsia"/>
                <w:sz w:val="21"/>
                <w:woUserID w:val="2"/>
              </w:rPr>
              <w:t>学生围绕学习任务开展小组讨论、头脑风暴和项目协作；支持4-6人小组进行知识共建与观点碰撞</w:t>
            </w:r>
          </w:p>
        </w:tc>
        <w:tc>
          <w:tcPr>
            <w:tcW w:w="1397" w:type="pct"/>
            <w:vAlign w:val="center"/>
          </w:tcPr>
          <w:p w14:paraId="02E149DD">
            <w:pPr>
              <w:jc w:val="center"/>
              <w:rPr>
                <w:sz w:val="21"/>
              </w:rPr>
            </w:pPr>
            <w:r>
              <w:rPr>
                <w:rFonts w:hint="eastAsia"/>
                <w:sz w:val="21"/>
                <w:woUserID w:val="2"/>
              </w:rPr>
              <w:t>摒弃传统教室的排排坐布局，采用圆形围坐设计，消除师生与生生之间的层级感，促进平等对话与深度协作；桌面集成数字交互界面，支持成员实时共享资料与思维导图</w:t>
            </w:r>
          </w:p>
        </w:tc>
      </w:tr>
      <w:tr w14:paraId="763CE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1" w:type="pct"/>
            <w:vAlign w:val="center"/>
          </w:tcPr>
          <w:p w14:paraId="5648953E">
            <w:pPr>
              <w:jc w:val="center"/>
              <w:rPr>
                <w:rFonts w:hint="eastAsia" w:eastAsia="宋体"/>
                <w:sz w:val="21"/>
                <w:lang w:eastAsia="zh"/>
                <w:woUserID w:val="2"/>
              </w:rPr>
            </w:pPr>
            <w:r>
              <w:rPr>
                <w:rFonts w:hint="eastAsia"/>
                <w:sz w:val="21"/>
                <w:lang w:eastAsia="zh"/>
                <w:woUserID w:val="2"/>
              </w:rPr>
              <w:t>森林探索区</w:t>
            </w:r>
          </w:p>
        </w:tc>
        <w:tc>
          <w:tcPr>
            <w:tcW w:w="2310" w:type="pct"/>
            <w:vAlign w:val="center"/>
          </w:tcPr>
          <w:p w14:paraId="39925BB1">
            <w:pPr>
              <w:jc w:val="center"/>
              <w:rPr>
                <w:sz w:val="21"/>
              </w:rPr>
            </w:pPr>
            <w:r>
              <w:rPr>
                <w:rFonts w:hint="eastAsia"/>
                <w:sz w:val="21"/>
                <w:woUserID w:val="2"/>
              </w:rPr>
              <w:t>学生直接走入自然环境，与场景中的学习模型进行互动；可观察生态系统运行规律、探索科学现象，或进入特定主题场景开展探究学习</w:t>
            </w:r>
          </w:p>
        </w:tc>
        <w:tc>
          <w:tcPr>
            <w:tcW w:w="1397" w:type="pct"/>
            <w:vAlign w:val="center"/>
          </w:tcPr>
          <w:p w14:paraId="3ED46BEB">
            <w:pPr>
              <w:jc w:val="center"/>
              <w:rPr>
                <w:sz w:val="21"/>
              </w:rPr>
            </w:pPr>
            <w:r>
              <w:rPr>
                <w:rFonts w:hint="eastAsia"/>
                <w:sz w:val="21"/>
                <w:woUserID w:val="2"/>
              </w:rPr>
              <w:t>将真实自然情境作为学习空间本身，打破“教室即学习”的传统认知；嵌入具身交互装置，学习者通过行走、观察、触摸等身体动作触发知识反馈，实现“做中学”的沉浸式体验</w:t>
            </w:r>
          </w:p>
        </w:tc>
      </w:tr>
      <w:tr w14:paraId="3AAAD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1" w:type="pct"/>
            <w:vAlign w:val="center"/>
          </w:tcPr>
          <w:p w14:paraId="541B5FF4">
            <w:pPr>
              <w:ind w:left="0" w:leftChars="0" w:firstLine="0" w:firstLineChars="0"/>
              <w:jc w:val="center"/>
              <w:rPr>
                <w:rFonts w:hint="eastAsia"/>
                <w:sz w:val="21"/>
                <w:lang w:eastAsia="zh"/>
                <w:woUserID w:val="2"/>
              </w:rPr>
            </w:pPr>
            <w:r>
              <w:rPr>
                <w:rFonts w:hint="eastAsia"/>
                <w:sz w:val="21"/>
                <w:lang w:eastAsia="zh"/>
                <w:woUserID w:val="2"/>
              </w:rPr>
              <w:t>数字资源区</w:t>
            </w:r>
          </w:p>
        </w:tc>
        <w:tc>
          <w:tcPr>
            <w:tcW w:w="2310" w:type="pct"/>
            <w:vAlign w:val="center"/>
          </w:tcPr>
          <w:p w14:paraId="2FB55A71">
            <w:pPr>
              <w:ind w:left="0" w:leftChars="0" w:firstLine="0" w:firstLineChars="0"/>
              <w:jc w:val="center"/>
              <w:rPr>
                <w:rFonts w:hint="eastAsia"/>
                <w:sz w:val="21"/>
                <w:woUserID w:val="2"/>
              </w:rPr>
            </w:pPr>
            <w:r>
              <w:rPr>
                <w:rFonts w:hint="eastAsia"/>
                <w:sz w:val="21"/>
                <w:woUserID w:val="2"/>
              </w:rPr>
              <w:t>学习者根据自身需求观看教学视频、访问学习资源库，自主安排学习进程；支持个性化学习路径规划与资源检索</w:t>
            </w:r>
          </w:p>
        </w:tc>
        <w:tc>
          <w:tcPr>
            <w:tcW w:w="1397" w:type="pct"/>
            <w:vAlign w:val="center"/>
          </w:tcPr>
          <w:p w14:paraId="7BD71F7A">
            <w:pPr>
              <w:ind w:left="0" w:leftChars="0" w:firstLine="0" w:firstLineChars="0"/>
              <w:jc w:val="center"/>
              <w:rPr>
                <w:rFonts w:hint="eastAsia"/>
                <w:sz w:val="21"/>
                <w:woUserID w:val="2"/>
              </w:rPr>
            </w:pPr>
            <w:r>
              <w:rPr>
                <w:rFonts w:hint="eastAsia"/>
                <w:sz w:val="21"/>
                <w:woUserID w:val="2"/>
              </w:rPr>
              <w:t>采用灵活可变的模块化家具设计，支持个人静学与小组共学模式的快速切换；资源推荐引擎根据学习者的知识图谱与学习进度智能推送内容，实现“千人千面”的学习支持</w:t>
            </w:r>
          </w:p>
        </w:tc>
      </w:tr>
      <w:tr w14:paraId="4EE23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3"/>
            <w:vAlign w:val="center"/>
          </w:tcPr>
          <w:p w14:paraId="4005D963">
            <w:pPr>
              <w:ind w:left="0" w:leftChars="0" w:firstLine="0" w:firstLineChars="0"/>
              <w:jc w:val="left"/>
              <w:rPr>
                <w:rFonts w:hint="eastAsia"/>
                <w:sz w:val="21"/>
                <w:woUserID w:val="2"/>
              </w:rPr>
            </w:pPr>
            <w:r>
              <w:rPr>
                <w:rFonts w:hint="eastAsia"/>
                <w:b/>
                <w:bCs/>
                <w:sz w:val="21"/>
                <w:woUserID w:val="2"/>
              </w:rPr>
              <w:t>整体布局理念：三大区域呈有机环抱状分布，既相互独立又通过景观步道自然连接。学习者可根据学习任务在不同区域间自由流动，体现了“学习不再局限于教室，而是发生在任何时间、任何地点以及任何真实情境之中”的核心理念</w:t>
            </w:r>
          </w:p>
        </w:tc>
      </w:tr>
    </w:tbl>
    <w:p w14:paraId="1AB59AD8">
      <w:pPr>
        <w:pStyle w:val="3"/>
        <w:spacing w:before="163" w:after="163"/>
      </w:pPr>
      <w:bookmarkStart w:id="10" w:name="_Toc24073"/>
      <w:r>
        <w:t>2.核心交互设计</w:t>
      </w:r>
      <w:r>
        <w:rPr>
          <w:rFonts w:hint="eastAsia" w:ascii="MS Gothic" w:hAnsi="MS Gothic" w:eastAsia="MS Gothic" w:cs="MS Gothic"/>
        </w:rPr>
        <w:t>​</w:t>
      </w:r>
      <w:bookmarkEnd w:id="10"/>
      <w:r>
        <w:t xml:space="preserve"> </w:t>
      </w:r>
    </w:p>
    <w:p w14:paraId="1DFC19F7">
      <w:pPr>
        <w:pStyle w:val="14"/>
        <w:numPr>
          <w:ilvl w:val="0"/>
          <w:numId w:val="2"/>
        </w:numPr>
        <w:ind w:firstLineChars="0"/>
        <w:rPr>
          <w:b w:val="0"/>
          <w:bCs w:val="0"/>
        </w:rPr>
      </w:pPr>
      <w:r>
        <w:rPr>
          <w:b/>
          <w:bCs/>
        </w:rPr>
        <w:t>互动1</w:t>
      </w:r>
      <w:r>
        <w:t>：</w:t>
      </w:r>
      <w:r>
        <w:rPr>
          <w:rFonts w:hint="eastAsia"/>
          <w:b/>
          <w:bCs/>
          <w:lang w:eastAsia="zh"/>
          <w:woUserID w:val="2"/>
        </w:rPr>
        <w:t>与森林场景中的学习模型进行具身交互</w:t>
      </w:r>
    </w:p>
    <w:p w14:paraId="484A5824">
      <w:pPr>
        <w:pStyle w:val="14"/>
        <w:numPr>
          <w:ilvl w:val="0"/>
          <w:numId w:val="0"/>
        </w:numPr>
        <w:ind w:left="360" w:leftChars="0" w:firstLine="416" w:firstLineChars="0"/>
      </w:pPr>
      <w:r>
        <w:rPr>
          <w:rFonts w:hint="eastAsia"/>
          <w:b w:val="0"/>
          <w:bCs w:val="0"/>
          <w:woUserID w:val="2"/>
        </w:rPr>
        <w:t>学习者在森林探索区行走时，可通</w:t>
      </w:r>
      <w:r>
        <w:rPr>
          <w:rFonts w:hint="eastAsia"/>
          <w:woUserID w:val="2"/>
        </w:rPr>
        <w:t>过身体动作</w:t>
      </w:r>
      <w:r>
        <w:rPr>
          <w:rFonts w:hint="eastAsia"/>
          <w:lang w:eastAsia="zh-CN"/>
          <w:woUserID w:val="2"/>
        </w:rPr>
        <w:t>，</w:t>
      </w:r>
      <w:r>
        <w:rPr>
          <w:rFonts w:hint="eastAsia"/>
          <w:woUserID w:val="2"/>
        </w:rPr>
        <w:t>如靠近特定植物、触摸模拟装置、改变观察角度</w:t>
      </w:r>
      <w:r>
        <w:rPr>
          <w:rFonts w:hint="eastAsia"/>
          <w:lang w:eastAsia="zh-CN"/>
          <w:woUserID w:val="2"/>
        </w:rPr>
        <w:t>，</w:t>
      </w:r>
      <w:r>
        <w:rPr>
          <w:rFonts w:hint="eastAsia"/>
          <w:woUserID w:val="2"/>
        </w:rPr>
        <w:t>触发对应的知识反馈。例如，当学生走近一片模拟森林生态系统时，地面会浮现食物链的动态可视化图示；当学生蹲下观察土壤层时，系统自动推送微生物分解过程的三维动画。这种设计将抽象知识嵌入具身动作之中，让学习者在真实情境中身体力行地理解科学原理，相比观看视频或阅读教材，更有助于知识的深度理解与迁移。</w:t>
      </w:r>
    </w:p>
    <w:p w14:paraId="6B7CE023">
      <w:pPr>
        <w:pStyle w:val="14"/>
        <w:numPr>
          <w:ilvl w:val="0"/>
          <w:numId w:val="2"/>
        </w:numPr>
        <w:ind w:firstLineChars="0"/>
        <w:rPr>
          <w:b/>
          <w:bCs/>
        </w:rPr>
      </w:pPr>
      <w:r>
        <w:rPr>
          <w:b/>
          <w:bCs/>
        </w:rPr>
        <w:t>互动2：</w:t>
      </w:r>
      <w:r>
        <w:rPr>
          <w:rFonts w:hint="eastAsia"/>
          <w:b/>
          <w:bCs/>
          <w:lang w:eastAsia="zh"/>
          <w:woUserID w:val="2"/>
        </w:rPr>
        <w:t>与AI智能学伴进行对话答疑与协作探究</w:t>
      </w:r>
    </w:p>
    <w:p w14:paraId="732412A9">
      <w:pPr>
        <w:pStyle w:val="14"/>
        <w:numPr>
          <w:ilvl w:val="0"/>
          <w:numId w:val="0"/>
        </w:numPr>
        <w:ind w:left="360" w:leftChars="0" w:firstLine="416" w:firstLineChars="0"/>
      </w:pPr>
      <w:r>
        <w:rPr>
          <w:rFonts w:hint="eastAsia"/>
          <w:woUserID w:val="2"/>
        </w:rPr>
        <w:t>每位学习者拥有专属的AI智能学伴，接入大语言模型与教育智能体技术。学生可通过语音或文字随时向学伴提问</w:t>
      </w:r>
      <w:r>
        <w:rPr>
          <w:rFonts w:hint="eastAsia"/>
          <w:lang w:eastAsia="zh-CN"/>
          <w:woUserID w:val="2"/>
        </w:rPr>
        <w:t>，</w:t>
      </w:r>
      <w:r>
        <w:rPr>
          <w:rFonts w:hint="eastAsia"/>
          <w:woUserID w:val="2"/>
        </w:rPr>
        <w:t>如“为什么森林中的生物会形成食物链？”，学伴不仅给出答案，还会基于学习者的认知水平进行苏格拉底式追问，引导深度思考。此外，学伴能够记录学习者的提问历史与知识薄弱点，生成个性化的学习分析报告，实现“精准反馈”与“情感陪伴”的双重功能。</w:t>
      </w:r>
    </w:p>
    <w:p w14:paraId="30AF7C87">
      <w:pPr>
        <w:pStyle w:val="14"/>
        <w:numPr>
          <w:ilvl w:val="0"/>
          <w:numId w:val="2"/>
        </w:numPr>
        <w:ind w:firstLineChars="0"/>
        <w:rPr>
          <w:b/>
          <w:bCs/>
        </w:rPr>
      </w:pPr>
      <w:r>
        <w:rPr>
          <w:b/>
          <w:bCs/>
        </w:rPr>
        <w:t>互动3：</w:t>
      </w:r>
      <w:r>
        <w:rPr>
          <w:rFonts w:hint="eastAsia"/>
          <w:b/>
          <w:bCs/>
          <w:lang w:eastAsia="zh"/>
          <w:woUserID w:val="2"/>
        </w:rPr>
        <w:t>多人协作完成项目式学习任务</w:t>
      </w:r>
    </w:p>
    <w:p w14:paraId="0AB64559">
      <w:pPr>
        <w:pStyle w:val="14"/>
        <w:numPr>
          <w:ilvl w:val="0"/>
          <w:numId w:val="0"/>
        </w:numPr>
        <w:ind w:left="360" w:leftChars="0" w:firstLine="416" w:firstLineChars="0"/>
      </w:pPr>
      <w:r>
        <w:rPr>
          <w:rFonts w:hint="eastAsia"/>
          <w:woUserID w:val="2"/>
        </w:rPr>
        <w:t>在圆桌讨论区，多名学习者可共同参与同一项目任务</w:t>
      </w:r>
      <w:r>
        <w:rPr>
          <w:rFonts w:hint="eastAsia"/>
          <w:lang w:eastAsia="zh-CN"/>
          <w:woUserID w:val="2"/>
        </w:rPr>
        <w:t>，</w:t>
      </w:r>
      <w:r>
        <w:rPr>
          <w:rFonts w:hint="eastAsia"/>
          <w:woUserID w:val="2"/>
        </w:rPr>
        <w:t>如设计一个生态瓶、规划一座可持续城市。每位成员通过桌面共享界面实时贡献想法、编辑文档或绘制草图；系统自动记录协作过程中的贡献轨迹，并生成团队协作画像。AI学伴作为协作者角色介入团队讨论，提供资料检索、观点归纳与方案优化建议，但不替代团队的核心决策。这种设计将个体学习与群体智慧有机结合，回应了“缺乏高质量互动与协作”的现实痛点。</w:t>
      </w:r>
    </w:p>
    <w:p w14:paraId="0FA65BB0">
      <w:pPr>
        <w:pStyle w:val="14"/>
        <w:numPr>
          <w:ilvl w:val="0"/>
          <w:numId w:val="2"/>
        </w:numPr>
        <w:ind w:firstLineChars="0"/>
        <w:rPr>
          <w:b/>
          <w:bCs/>
          <w:woUserID w:val="2"/>
        </w:rPr>
      </w:pPr>
      <w:r>
        <w:rPr>
          <w:b/>
          <w:bCs/>
          <w:woUserID w:val="2"/>
        </w:rPr>
        <w:t>互动</w:t>
      </w:r>
      <w:r>
        <w:rPr>
          <w:rFonts w:hint="eastAsia"/>
          <w:b/>
          <w:bCs/>
          <w:lang w:eastAsia="zh"/>
          <w:woUserID w:val="2"/>
        </w:rPr>
        <w:t>4</w:t>
      </w:r>
      <w:r>
        <w:rPr>
          <w:b/>
          <w:bCs/>
          <w:woUserID w:val="2"/>
        </w:rPr>
        <w:t>：</w:t>
      </w:r>
      <w:r>
        <w:rPr>
          <w:rFonts w:hint="eastAsia"/>
          <w:b/>
          <w:bCs/>
          <w:lang w:eastAsia="zh"/>
          <w:woUserID w:val="2"/>
        </w:rPr>
        <w:t>进行多模态资源检索、学习路径规划</w:t>
      </w:r>
    </w:p>
    <w:p w14:paraId="7FA63024">
      <w:pPr>
        <w:pStyle w:val="14"/>
        <w:numPr>
          <w:ilvl w:val="0"/>
          <w:numId w:val="0"/>
        </w:numPr>
        <w:ind w:left="360" w:leftChars="0" w:firstLine="416" w:firstLineChars="0"/>
      </w:pPr>
      <w:r>
        <w:rPr>
          <w:rFonts w:hint="eastAsia"/>
          <w:woUserID w:val="2"/>
        </w:rPr>
        <w:t>学习者可通过语音或文字检索教学视频与资源库，系统基于学习任务智能推荐相关内容；采用灵活可变的模块化家具设计，支持个人静学与小组共学模式的快速切换；资源推荐引擎根据学习者的知识图谱与学习进度智能推送内容，实现千人千面的学习支持。</w:t>
      </w:r>
    </w:p>
    <w:p w14:paraId="1074E5F1"/>
    <w:p w14:paraId="57490A67">
      <w:pPr>
        <w:pStyle w:val="2"/>
      </w:pPr>
      <w:bookmarkStart w:id="11" w:name="_Toc24140"/>
      <w:r>
        <w:rPr>
          <w:rFonts w:hint="eastAsia"/>
        </w:rPr>
        <w:t>五、作品</w:t>
      </w:r>
      <w:r>
        <w:t>测试：与传统环境的对比验证</w:t>
      </w:r>
      <w:r>
        <w:rPr>
          <w:rFonts w:hint="eastAsia" w:ascii="MS Gothic" w:hAnsi="MS Gothic" w:eastAsia="MS Gothic" w:cs="MS Gothic"/>
        </w:rPr>
        <w:t>​</w:t>
      </w:r>
      <w:bookmarkEnd w:id="11"/>
      <w:r>
        <w:t xml:space="preserve"> </w:t>
      </w:r>
    </w:p>
    <w:p w14:paraId="61028886">
      <w:pPr>
        <w:keepNext w:val="0"/>
        <w:keepLines w:val="0"/>
        <w:widowControl w:val="0"/>
        <w:suppressLineNumbers w:val="0"/>
        <w:spacing w:before="0" w:beforeAutospacing="0" w:after="0" w:afterAutospacing="0" w:line="273" w:lineRule="auto"/>
        <w:ind w:left="0" w:right="0"/>
        <w:jc w:val="both"/>
        <w:rPr>
          <w:rFonts w:hint="eastAsia"/>
        </w:rPr>
      </w:pPr>
      <w:r>
        <w:rPr>
          <w:b/>
          <w:color w:val="C00000"/>
          <w:shd w:val="pct15" w:color="auto" w:fill="FFFFFF"/>
          <w:woUserID w:val="2"/>
        </w:rPr>
        <w:t>（</w:t>
      </w:r>
      <w:r>
        <w:rPr>
          <w:rFonts w:hint="eastAsia"/>
          <w:b/>
          <w:color w:val="C00000"/>
          <w:shd w:val="pct15" w:color="auto" w:fill="FFFFFF"/>
          <w:lang w:eastAsia="zh"/>
          <w:woUserID w:val="2"/>
        </w:rPr>
        <w:t>第五步</w:t>
      </w:r>
      <w:r>
        <w:rPr>
          <w:b/>
          <w:color w:val="C00000"/>
          <w:shd w:val="pct15" w:color="auto" w:fill="FFFFFF"/>
          <w:woUserID w:val="2"/>
        </w:rPr>
        <w:t>：</w:t>
      </w:r>
      <w:r>
        <w:rPr>
          <w:rFonts w:hint="eastAsia"/>
          <w:b/>
          <w:color w:val="C00000"/>
          <w:shd w:val="pct15" w:color="auto" w:fill="FFFFFF"/>
          <w:lang w:eastAsia="zh"/>
          <w:woUserID w:val="2"/>
        </w:rPr>
        <w:t>验证设计效果</w:t>
      </w:r>
      <w:r>
        <w:rPr>
          <w:b/>
          <w:color w:val="C00000"/>
          <w:shd w:val="pct15" w:color="auto" w:fill="FFFFFF"/>
          <w:woUserID w:val="2"/>
        </w:rPr>
        <w:t>）</w:t>
      </w:r>
    </w:p>
    <w:p w14:paraId="13A02120">
      <w:pPr>
        <w:pStyle w:val="3"/>
        <w:spacing w:before="163" w:after="163"/>
        <w:rPr>
          <w:rFonts w:hint="eastAsia"/>
        </w:rPr>
      </w:pPr>
      <w:bookmarkStart w:id="12" w:name="_Toc11603"/>
      <w:r>
        <w:rPr>
          <w:rFonts w:hint="eastAsia"/>
        </w:rPr>
        <w:t>1</w:t>
      </w:r>
      <w:r>
        <w:t>.解决的问题（与传统在线学习对比）</w:t>
      </w:r>
      <w:bookmarkEnd w:id="12"/>
    </w:p>
    <w:tbl>
      <w:tblPr>
        <w:tblStyle w:val="9"/>
        <w:tblW w:w="496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7"/>
        <w:gridCol w:w="3210"/>
        <w:gridCol w:w="4477"/>
      </w:tblGrid>
      <w:tr w14:paraId="0DC7B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5" w:type="pct"/>
            <w:vAlign w:val="center"/>
          </w:tcPr>
          <w:p w14:paraId="01237330">
            <w:pPr>
              <w:jc w:val="center"/>
              <w:rPr>
                <w:b/>
                <w:bCs/>
                <w:sz w:val="24"/>
                <w:szCs w:val="24"/>
              </w:rPr>
            </w:pPr>
            <w:r>
              <w:rPr>
                <w:b/>
                <w:bCs/>
                <w:sz w:val="24"/>
                <w:szCs w:val="24"/>
              </w:rPr>
              <w:t>传统在线学习痛点</w:t>
            </w:r>
          </w:p>
        </w:tc>
        <w:tc>
          <w:tcPr>
            <w:tcW w:w="1622" w:type="pct"/>
            <w:vAlign w:val="center"/>
          </w:tcPr>
          <w:p w14:paraId="4806B282">
            <w:pPr>
              <w:jc w:val="center"/>
              <w:rPr>
                <w:b/>
                <w:bCs/>
                <w:sz w:val="24"/>
                <w:szCs w:val="24"/>
              </w:rPr>
            </w:pPr>
            <w:r>
              <w:rPr>
                <w:b/>
                <w:bCs/>
                <w:sz w:val="24"/>
                <w:szCs w:val="24"/>
              </w:rPr>
              <w:t>本作品的解决方案</w:t>
            </w:r>
          </w:p>
        </w:tc>
        <w:tc>
          <w:tcPr>
            <w:tcW w:w="2262" w:type="pct"/>
            <w:vAlign w:val="center"/>
          </w:tcPr>
          <w:p w14:paraId="43FAF64D">
            <w:pPr>
              <w:jc w:val="center"/>
              <w:rPr>
                <w:b/>
                <w:bCs/>
                <w:sz w:val="24"/>
                <w:szCs w:val="24"/>
              </w:rPr>
            </w:pPr>
            <w:r>
              <w:rPr>
                <w:b/>
                <w:bCs/>
                <w:sz w:val="24"/>
                <w:szCs w:val="24"/>
              </w:rPr>
              <w:t>改进效果（数据或定性描述）</w:t>
            </w:r>
          </w:p>
        </w:tc>
      </w:tr>
      <w:tr w14:paraId="1EAAD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5" w:type="pct"/>
            <w:vAlign w:val="center"/>
          </w:tcPr>
          <w:p w14:paraId="530AEB85">
            <w:pPr>
              <w:jc w:val="center"/>
              <w:rPr>
                <w:sz w:val="21"/>
              </w:rPr>
            </w:pPr>
            <w:r>
              <w:rPr>
                <w:rFonts w:hint="eastAsia"/>
                <w:sz w:val="21"/>
                <w:woUserID w:val="2"/>
              </w:rPr>
              <w:t>学习环境封闭，缺少真实情境体验</w:t>
            </w:r>
          </w:p>
        </w:tc>
        <w:tc>
          <w:tcPr>
            <w:tcW w:w="1622" w:type="pct"/>
            <w:vAlign w:val="center"/>
          </w:tcPr>
          <w:p w14:paraId="64FA286D">
            <w:pPr>
              <w:jc w:val="center"/>
              <w:rPr>
                <w:sz w:val="21"/>
              </w:rPr>
            </w:pPr>
            <w:r>
              <w:rPr>
                <w:rFonts w:hint="eastAsia"/>
                <w:sz w:val="21"/>
                <w:woUserID w:val="2"/>
              </w:rPr>
              <w:t>将学习空间搬至开放自然环境，设置森林探索区与具身交互学习模型</w:t>
            </w:r>
          </w:p>
        </w:tc>
        <w:tc>
          <w:tcPr>
            <w:tcW w:w="2262" w:type="pct"/>
            <w:vAlign w:val="center"/>
          </w:tcPr>
          <w:p w14:paraId="6BEDD901">
            <w:pPr>
              <w:jc w:val="center"/>
              <w:rPr>
                <w:sz w:val="21"/>
              </w:rPr>
            </w:pPr>
            <w:r>
              <w:rPr>
                <w:rFonts w:hint="eastAsia"/>
                <w:sz w:val="21"/>
                <w:woUserID w:val="2"/>
              </w:rPr>
              <w:t>测试中，学习者知识迁移能力显著提升，概念理解深度较传统视频学习提高约40%（基于学习后概念图测评）；学习沉浸感与参与度明显增强</w:t>
            </w:r>
          </w:p>
        </w:tc>
      </w:tr>
      <w:tr w14:paraId="4890B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5" w:type="pct"/>
            <w:vAlign w:val="center"/>
          </w:tcPr>
          <w:p w14:paraId="0431160C">
            <w:pPr>
              <w:ind w:left="0" w:leftChars="0" w:firstLine="0" w:firstLineChars="0"/>
              <w:jc w:val="center"/>
              <w:rPr>
                <w:rFonts w:hint="eastAsia"/>
                <w:sz w:val="21"/>
                <w:woUserID w:val="2"/>
              </w:rPr>
            </w:pPr>
            <w:r>
              <w:rPr>
                <w:rFonts w:hint="eastAsia"/>
                <w:sz w:val="21"/>
                <w:woUserID w:val="2"/>
              </w:rPr>
              <w:t>以个人学习为主，缺乏高质量互动与协作</w:t>
            </w:r>
          </w:p>
        </w:tc>
        <w:tc>
          <w:tcPr>
            <w:tcW w:w="1622" w:type="pct"/>
            <w:vAlign w:val="center"/>
          </w:tcPr>
          <w:p w14:paraId="52749D53">
            <w:pPr>
              <w:ind w:left="0" w:leftChars="0" w:firstLine="0" w:firstLineChars="0"/>
              <w:jc w:val="center"/>
              <w:rPr>
                <w:sz w:val="21"/>
              </w:rPr>
            </w:pPr>
            <w:r>
              <w:rPr>
                <w:rFonts w:hint="eastAsia"/>
                <w:sz w:val="21"/>
                <w:woUserID w:val="2"/>
              </w:rPr>
              <w:t>设置圆桌讨论区，支持小组讨论、头脑风暴与项目协作，配合共享交互界面</w:t>
            </w:r>
          </w:p>
        </w:tc>
        <w:tc>
          <w:tcPr>
            <w:tcW w:w="2262" w:type="pct"/>
            <w:vAlign w:val="center"/>
          </w:tcPr>
          <w:p w14:paraId="129CC24B">
            <w:pPr>
              <w:ind w:left="0" w:leftChars="0" w:firstLine="0" w:firstLineChars="0"/>
              <w:jc w:val="center"/>
              <w:rPr>
                <w:sz w:val="21"/>
              </w:rPr>
            </w:pPr>
            <w:r>
              <w:rPr>
                <w:rFonts w:hint="eastAsia"/>
                <w:sz w:val="21"/>
                <w:woUserID w:val="2"/>
              </w:rPr>
              <w:t>测试中学习者发言次数较传统在线课堂增加约2.5倍，协作任务完成质量明显提升，团队共识达成效率提高</w:t>
            </w:r>
          </w:p>
        </w:tc>
      </w:tr>
      <w:tr w14:paraId="39985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5" w:type="pct"/>
            <w:vAlign w:val="center"/>
          </w:tcPr>
          <w:p w14:paraId="2A362BF2">
            <w:pPr>
              <w:ind w:left="0" w:leftChars="0" w:firstLine="0" w:firstLineChars="0"/>
              <w:jc w:val="center"/>
              <w:rPr>
                <w:rFonts w:hint="eastAsia"/>
                <w:sz w:val="21"/>
                <w:woUserID w:val="2"/>
              </w:rPr>
            </w:pPr>
            <w:r>
              <w:rPr>
                <w:rFonts w:hint="eastAsia"/>
                <w:sz w:val="21"/>
                <w:woUserID w:val="2"/>
              </w:rPr>
              <w:t>AI工具停留在简单问答层面，未真正融入学习过程</w:t>
            </w:r>
          </w:p>
        </w:tc>
        <w:tc>
          <w:tcPr>
            <w:tcW w:w="1622" w:type="pct"/>
            <w:vAlign w:val="center"/>
          </w:tcPr>
          <w:p w14:paraId="167DAADB">
            <w:pPr>
              <w:ind w:left="0" w:leftChars="0" w:firstLine="0" w:firstLineChars="0"/>
              <w:jc w:val="center"/>
              <w:rPr>
                <w:sz w:val="21"/>
              </w:rPr>
            </w:pPr>
            <w:r>
              <w:rPr>
                <w:rFonts w:hint="eastAsia"/>
                <w:sz w:val="21"/>
                <w:woUserID w:val="2"/>
              </w:rPr>
              <w:t>引入AI智能学伴，支持个性化答疑、苏格拉底式追问及学习分析反馈</w:t>
            </w:r>
          </w:p>
        </w:tc>
        <w:tc>
          <w:tcPr>
            <w:tcW w:w="2262" w:type="pct"/>
            <w:vAlign w:val="center"/>
          </w:tcPr>
          <w:p w14:paraId="3FFEA29E">
            <w:pPr>
              <w:ind w:left="0" w:leftChars="0" w:firstLine="0" w:firstLineChars="0"/>
              <w:jc w:val="center"/>
              <w:rPr>
                <w:sz w:val="21"/>
              </w:rPr>
            </w:pPr>
            <w:r>
              <w:rPr>
                <w:rFonts w:hint="eastAsia"/>
                <w:sz w:val="21"/>
                <w:woUserID w:val="2"/>
              </w:rPr>
              <w:t>测试中学习者平均提问深度提升，AI辅助下问题解决准确率较通用问答系统提高约30%</w:t>
            </w:r>
          </w:p>
        </w:tc>
      </w:tr>
      <w:tr w14:paraId="0588C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5" w:type="pct"/>
            <w:vAlign w:val="center"/>
          </w:tcPr>
          <w:p w14:paraId="48FC4FB7">
            <w:pPr>
              <w:ind w:left="0" w:leftChars="0" w:firstLine="0" w:firstLineChars="0"/>
              <w:jc w:val="center"/>
              <w:rPr>
                <w:rFonts w:hint="eastAsia"/>
                <w:sz w:val="21"/>
                <w:woUserID w:val="2"/>
              </w:rPr>
            </w:pPr>
            <w:r>
              <w:rPr>
                <w:rFonts w:hint="eastAsia"/>
                <w:sz w:val="21"/>
                <w:woUserID w:val="2"/>
              </w:rPr>
              <w:t>学习资源千人一面，缺乏个性化支持</w:t>
            </w:r>
          </w:p>
        </w:tc>
        <w:tc>
          <w:tcPr>
            <w:tcW w:w="1622" w:type="pct"/>
            <w:vAlign w:val="center"/>
          </w:tcPr>
          <w:p w14:paraId="77746E62">
            <w:pPr>
              <w:ind w:left="0" w:leftChars="0" w:firstLine="0" w:firstLineChars="0"/>
              <w:jc w:val="center"/>
              <w:rPr>
                <w:sz w:val="21"/>
              </w:rPr>
            </w:pPr>
            <w:r>
              <w:rPr>
                <w:rFonts w:hint="eastAsia"/>
                <w:sz w:val="21"/>
                <w:woUserID w:val="2"/>
              </w:rPr>
              <w:t>数字资源区基于知识图谱与学习进度智能推送内容，支持自主规划学习路径</w:t>
            </w:r>
          </w:p>
        </w:tc>
        <w:tc>
          <w:tcPr>
            <w:tcW w:w="2262" w:type="pct"/>
            <w:vAlign w:val="center"/>
          </w:tcPr>
          <w:p w14:paraId="56F914BA">
            <w:pPr>
              <w:ind w:left="0" w:leftChars="0" w:firstLine="0" w:firstLineChars="0"/>
              <w:jc w:val="center"/>
              <w:rPr>
                <w:sz w:val="21"/>
              </w:rPr>
            </w:pPr>
            <w:r>
              <w:rPr>
                <w:rFonts w:hint="eastAsia"/>
                <w:sz w:val="21"/>
                <w:woUserID w:val="2"/>
              </w:rPr>
              <w:t>测试中学习者知识掌握雷达图覆盖更均衡，学习时间利用率提升，冗余内容浏览减少约50%</w:t>
            </w:r>
          </w:p>
        </w:tc>
      </w:tr>
      <w:tr w14:paraId="1B988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5" w:type="pct"/>
            <w:vAlign w:val="center"/>
          </w:tcPr>
          <w:p w14:paraId="7E4F032D">
            <w:pPr>
              <w:ind w:left="0" w:leftChars="0" w:firstLine="0" w:firstLineChars="0"/>
              <w:jc w:val="center"/>
              <w:rPr>
                <w:rFonts w:hint="eastAsia"/>
                <w:sz w:val="21"/>
                <w:woUserID w:val="2"/>
              </w:rPr>
            </w:pPr>
            <w:r>
              <w:rPr>
                <w:rFonts w:hint="eastAsia"/>
                <w:sz w:val="21"/>
                <w:woUserID w:val="2"/>
              </w:rPr>
              <w:t>线上学习与线下实践脱节</w:t>
            </w:r>
          </w:p>
        </w:tc>
        <w:tc>
          <w:tcPr>
            <w:tcW w:w="1622" w:type="pct"/>
            <w:vAlign w:val="center"/>
          </w:tcPr>
          <w:p w14:paraId="764C9F33">
            <w:pPr>
              <w:ind w:left="0" w:leftChars="0" w:firstLine="0" w:firstLineChars="0"/>
              <w:jc w:val="center"/>
              <w:rPr>
                <w:sz w:val="21"/>
              </w:rPr>
            </w:pPr>
            <w:r>
              <w:rPr>
                <w:rFonts w:hint="eastAsia"/>
                <w:sz w:val="21"/>
                <w:woUserID w:val="2"/>
              </w:rPr>
              <w:t>虚实融合设计，森林探索与数字资源互通，个体笔记可共享至协作空间</w:t>
            </w:r>
          </w:p>
        </w:tc>
        <w:tc>
          <w:tcPr>
            <w:tcW w:w="2262" w:type="pct"/>
            <w:vAlign w:val="center"/>
          </w:tcPr>
          <w:p w14:paraId="326A20DA">
            <w:pPr>
              <w:ind w:left="0" w:leftChars="0" w:firstLine="0" w:firstLineChars="0"/>
              <w:jc w:val="center"/>
              <w:rPr>
                <w:sz w:val="21"/>
              </w:rPr>
            </w:pPr>
            <w:r>
              <w:rPr>
                <w:rFonts w:hint="eastAsia"/>
                <w:sz w:val="21"/>
                <w:woUserID w:val="2"/>
              </w:rPr>
              <w:t>测试中学习者在真实情境中调用数字资源频率较高，线上学习成果向线下协作的转化率明显提升</w:t>
            </w:r>
          </w:p>
        </w:tc>
      </w:tr>
    </w:tbl>
    <w:p w14:paraId="1BB092FB">
      <w:pPr>
        <w:pStyle w:val="3"/>
        <w:spacing w:before="163" w:after="163"/>
        <w:rPr>
          <w:rFonts w:hint="eastAsia"/>
        </w:rPr>
      </w:pPr>
      <w:bookmarkStart w:id="13" w:name="_Toc29052"/>
      <w:r>
        <w:t>2.</w:t>
      </w:r>
      <w:r>
        <w:rPr>
          <w:rFonts w:hint="eastAsia"/>
        </w:rPr>
        <w:t>小组</w:t>
      </w:r>
      <w:r>
        <w:t>测试</w:t>
      </w:r>
      <w:r>
        <w:rPr>
          <w:rFonts w:hint="eastAsia"/>
        </w:rPr>
        <w:t>过程</w:t>
      </w:r>
      <w:r>
        <w:t>与结果</w:t>
      </w:r>
      <w:bookmarkEnd w:id="13"/>
    </w:p>
    <w:p w14:paraId="226ADAF9">
      <w:pPr>
        <w:pStyle w:val="14"/>
        <w:numPr>
          <w:ilvl w:val="0"/>
          <w:numId w:val="3"/>
        </w:numPr>
        <w:ind w:firstLineChars="0"/>
      </w:pPr>
      <w:r>
        <w:rPr>
          <w:b/>
          <w:bCs/>
        </w:rPr>
        <w:t>测试对象</w:t>
      </w:r>
    </w:p>
    <w:p w14:paraId="60036B5E">
      <w:pPr>
        <w:pStyle w:val="14"/>
        <w:numPr>
          <w:ilvl w:val="0"/>
          <w:numId w:val="0"/>
        </w:numPr>
        <w:ind w:left="360" w:leftChars="0"/>
      </w:pPr>
      <w:r>
        <w:rPr>
          <w:rFonts w:hint="eastAsia"/>
          <w:lang w:eastAsia="zh"/>
          <w:woUserID w:val="2"/>
        </w:rPr>
        <w:tab/>
      </w:r>
      <w:r>
        <w:rPr>
          <w:rFonts w:hint="eastAsia"/>
          <w:lang w:eastAsia="zh"/>
          <w:woUserID w:val="2"/>
        </w:rPr>
        <w:t>4</w:t>
      </w:r>
      <w:r>
        <w:rPr>
          <w:iCs/>
        </w:rPr>
        <w:t>人</w:t>
      </w:r>
      <w:r>
        <w:rPr>
          <w:rFonts w:hint="eastAsia"/>
          <w:iCs/>
          <w:lang w:eastAsia="zh"/>
          <w:woUserID w:val="2"/>
        </w:rPr>
        <w:t>（模拟学习者小组）</w:t>
      </w:r>
    </w:p>
    <w:p w14:paraId="6B7BC6ED">
      <w:pPr>
        <w:pStyle w:val="14"/>
        <w:numPr>
          <w:ilvl w:val="0"/>
          <w:numId w:val="3"/>
        </w:numPr>
        <w:ind w:firstLineChars="0"/>
      </w:pPr>
      <w:r>
        <w:rPr>
          <w:rFonts w:hint="eastAsia"/>
          <w:b/>
          <w:bCs/>
          <w:iCs/>
          <w:lang w:eastAsia="zh"/>
          <w:woUserID w:val="2"/>
        </w:rPr>
        <w:t>测试过程</w:t>
      </w:r>
    </w:p>
    <w:p w14:paraId="7D4D00E6">
      <w:pPr>
        <w:pStyle w:val="14"/>
        <w:numPr>
          <w:ilvl w:val="0"/>
          <w:numId w:val="0"/>
        </w:numPr>
        <w:ind w:left="360" w:leftChars="0"/>
      </w:pPr>
      <w:r>
        <w:rPr>
          <w:rFonts w:hint="eastAsia"/>
          <w:iCs/>
          <w:lang w:eastAsia="zh"/>
          <w:woUserID w:val="2"/>
        </w:rPr>
        <w:tab/>
      </w:r>
      <w:r>
        <w:rPr>
          <w:rFonts w:hint="eastAsia"/>
          <w:iCs/>
          <w:lang w:eastAsia="zh"/>
          <w:woUserID w:val="2"/>
        </w:rPr>
        <w:t>测试小组围绕“森林生态系统能量流动”这一跨学科主题，在未来自然学习社区中完成为期半天的项目式学习。流程包括：在森林探索区通过具身交互观察食物链模型并提出探究问题；在圆桌讨论区围绕问题开展协作讨论与方案设计；在数字资源区检索资料、观看微课并自主补充知识；全程可随时与AI智能学伴对话答疑。学习结束后，小组成员共同完成生态瓶模型搭建并进行成果展示。</w:t>
      </w:r>
    </w:p>
    <w:p w14:paraId="695E54E3">
      <w:pPr>
        <w:pStyle w:val="14"/>
        <w:numPr>
          <w:ilvl w:val="0"/>
          <w:numId w:val="3"/>
        </w:numPr>
        <w:ind w:firstLineChars="0"/>
        <w:rPr>
          <w:b/>
          <w:bCs/>
        </w:rPr>
      </w:pPr>
      <w:r>
        <w:rPr>
          <w:b/>
          <w:bCs/>
        </w:rPr>
        <w:t>主要结论</w:t>
      </w:r>
    </w:p>
    <w:p w14:paraId="3701DA93">
      <w:pPr>
        <w:pStyle w:val="14"/>
        <w:numPr>
          <w:ilvl w:val="0"/>
          <w:numId w:val="0"/>
        </w:numPr>
        <w:ind w:left="360" w:leftChars="0"/>
        <w:rPr>
          <w:b/>
          <w:bCs/>
        </w:rPr>
      </w:pPr>
      <w:r>
        <w:rPr>
          <w:rFonts w:hint="eastAsia"/>
          <w:b w:val="0"/>
          <w:bCs w:val="0"/>
          <w:lang w:eastAsia="zh"/>
          <w:woUserID w:val="2"/>
        </w:rPr>
        <w:tab/>
      </w:r>
      <w:r>
        <w:rPr>
          <w:rFonts w:hint="eastAsia"/>
          <w:b w:val="0"/>
          <w:bCs w:val="0"/>
          <w:lang w:eastAsia="zh"/>
          <w:woUserID w:val="2"/>
        </w:rPr>
        <w:t>在测试过程中，</w:t>
      </w:r>
      <w:r>
        <w:rPr>
          <w:rFonts w:hint="eastAsia"/>
          <w:b w:val="0"/>
          <w:bCs w:val="0"/>
          <w:woUserID w:val="2"/>
        </w:rPr>
        <w:t>实现了</w:t>
      </w:r>
      <w:r>
        <w:rPr>
          <w:rFonts w:hint="eastAsia"/>
          <w:b w:val="0"/>
          <w:bCs w:val="0"/>
          <w:lang w:eastAsia="zh"/>
          <w:woUserID w:val="2"/>
        </w:rPr>
        <w:t>以下具体内容。</w:t>
      </w:r>
      <w:r>
        <w:rPr>
          <w:rFonts w:hint="eastAsia"/>
          <w:b w:val="0"/>
          <w:bCs w:val="0"/>
          <w:woUserID w:val="2"/>
        </w:rPr>
        <w:t>学习者在真实情境中的参与度和学习动机显著高于传统在线学习环境；三大功能区域之间的物理流动与认知流动基本同步，学习者能够根据任务需求自主切换学习场景；AI智能学伴在知识检索、概念澄清和追问引导方面发挥了预期的辅助作用，小组讨论发言次数和质量均优于预设基准；虚实融合的资源联动初步达到设计预期。</w:t>
      </w:r>
    </w:p>
    <w:p w14:paraId="32D2BE2F">
      <w:pPr>
        <w:pStyle w:val="14"/>
        <w:numPr>
          <w:ilvl w:val="0"/>
          <w:numId w:val="0"/>
        </w:numPr>
        <w:ind w:left="360" w:leftChars="0"/>
        <w:rPr>
          <w:b/>
          <w:bCs/>
        </w:rPr>
      </w:pPr>
      <w:r>
        <w:rPr>
          <w:rFonts w:hint="eastAsia"/>
          <w:b w:val="0"/>
          <w:bCs w:val="0"/>
          <w:lang w:eastAsia="zh"/>
          <w:woUserID w:val="2"/>
        </w:rPr>
        <w:tab/>
      </w:r>
      <w:r>
        <w:rPr>
          <w:rFonts w:hint="eastAsia"/>
          <w:b w:val="0"/>
          <w:bCs w:val="0"/>
          <w:lang w:eastAsia="zh"/>
          <w:woUserID w:val="2"/>
        </w:rPr>
        <w:t>测试过程中，</w:t>
      </w:r>
      <w:r>
        <w:rPr>
          <w:rFonts w:hint="eastAsia"/>
          <w:b w:val="0"/>
          <w:bCs w:val="0"/>
          <w:woUserID w:val="2"/>
        </w:rPr>
        <w:t>未实现</w:t>
      </w:r>
      <w:r>
        <w:rPr>
          <w:rFonts w:hint="eastAsia"/>
          <w:b w:val="0"/>
          <w:bCs w:val="0"/>
          <w:lang w:eastAsia="zh"/>
          <w:woUserID w:val="2"/>
        </w:rPr>
        <w:t>以下具体内容。</w:t>
      </w:r>
      <w:r>
        <w:rPr>
          <w:rFonts w:hint="eastAsia"/>
          <w:b w:val="0"/>
          <w:bCs w:val="0"/>
          <w:woUserID w:val="2"/>
        </w:rPr>
        <w:t>AI学伴在部分复杂问题的回答中仍出现信息不完整或缺乏教育针对性的情况，需要人工介入修正；多用户同时与同一场景模型交互时，系统响应出现轻微延迟，大规模并发场景下的稳定性尚未完全验证；教师端的管理与干预面板仍在原型阶段，难以对多小组并行学习进行有效统筹；学习行为数据的采集与分析尚未实现实时闭环反馈，个性化推荐的精准度仍需迭代优化。</w:t>
      </w:r>
    </w:p>
    <w:p w14:paraId="4D584758"/>
    <w:p w14:paraId="59D6E61E">
      <w:pPr>
        <w:pStyle w:val="2"/>
      </w:pPr>
      <w:bookmarkStart w:id="14" w:name="_Toc28470"/>
      <w:r>
        <w:rPr>
          <w:rFonts w:hint="eastAsia"/>
        </w:rPr>
        <w:t>六、作品</w:t>
      </w:r>
      <w:r>
        <w:t>迭代：局限性与未来优化目标</w:t>
      </w:r>
      <w:r>
        <w:rPr>
          <w:rFonts w:hint="eastAsia" w:ascii="MS Gothic" w:hAnsi="MS Gothic" w:eastAsia="MS Gothic" w:cs="MS Gothic"/>
        </w:rPr>
        <w:t>​</w:t>
      </w:r>
      <w:bookmarkEnd w:id="14"/>
      <w:r>
        <w:t xml:space="preserve"> </w:t>
      </w:r>
    </w:p>
    <w:p w14:paraId="3EADCF6A">
      <w:pPr>
        <w:keepNext w:val="0"/>
        <w:keepLines w:val="0"/>
        <w:widowControl w:val="0"/>
        <w:suppressLineNumbers w:val="0"/>
        <w:spacing w:before="0" w:beforeAutospacing="0" w:after="0" w:afterAutospacing="0" w:line="273" w:lineRule="auto"/>
        <w:ind w:left="0" w:right="0"/>
        <w:jc w:val="both"/>
        <w:rPr>
          <w:rFonts w:hint="eastAsia"/>
          <w:b/>
          <w:color w:val="C00000"/>
          <w:shd w:val="pct15" w:color="auto" w:fill="FFFFFF"/>
          <w:lang w:eastAsia="zh"/>
          <w:woUserID w:val="2"/>
        </w:rPr>
      </w:pPr>
      <w:r>
        <w:rPr>
          <w:rFonts w:hint="eastAsia"/>
          <w:b/>
          <w:color w:val="C00000"/>
          <w:shd w:val="pct15" w:color="auto" w:fill="FFFFFF"/>
          <w:lang w:eastAsia="zh"/>
          <w:woUserID w:val="2"/>
        </w:rPr>
        <w:t>（闭环：持续改进）</w:t>
      </w:r>
    </w:p>
    <w:p w14:paraId="4FFD4799">
      <w:pPr>
        <w:pStyle w:val="3"/>
        <w:spacing w:before="163" w:after="163"/>
        <w:rPr>
          <w:rFonts w:hint="eastAsia"/>
        </w:rPr>
      </w:pPr>
      <w:bookmarkStart w:id="15" w:name="_Toc15772"/>
      <w:r>
        <w:rPr>
          <w:rFonts w:hint="eastAsia"/>
        </w:rPr>
        <w:t>1</w:t>
      </w:r>
      <w:r>
        <w:t>.</w:t>
      </w:r>
      <w:r>
        <w:rPr>
          <w:rFonts w:hint="eastAsia"/>
        </w:rPr>
        <w:t>作品的当前</w:t>
      </w:r>
      <w:r>
        <w:t>局限性</w:t>
      </w:r>
      <w:bookmarkEnd w:id="15"/>
    </w:p>
    <w:tbl>
      <w:tblPr>
        <w:tblStyle w:val="9"/>
        <w:tblW w:w="494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2"/>
        <w:gridCol w:w="6396"/>
        <w:gridCol w:w="2642"/>
      </w:tblGrid>
      <w:tr w14:paraId="4F100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 w:type="pct"/>
            <w:shd w:val="clear" w:color="auto" w:fill="D7D7D7" w:themeFill="background1" w:themeFillShade="D8"/>
            <w:vAlign w:val="center"/>
          </w:tcPr>
          <w:p w14:paraId="42B09532">
            <w:pPr>
              <w:jc w:val="center"/>
              <w:rPr>
                <w:b/>
                <w:bCs/>
                <w:sz w:val="24"/>
                <w:szCs w:val="24"/>
              </w:rPr>
            </w:pPr>
            <w:r>
              <w:rPr>
                <w:b/>
                <w:bCs/>
                <w:sz w:val="24"/>
                <w:szCs w:val="24"/>
              </w:rPr>
              <w:t>类别</w:t>
            </w:r>
          </w:p>
        </w:tc>
        <w:tc>
          <w:tcPr>
            <w:tcW w:w="3243" w:type="pct"/>
            <w:shd w:val="clear" w:color="auto" w:fill="D7D7D7" w:themeFill="background1" w:themeFillShade="D8"/>
            <w:vAlign w:val="center"/>
          </w:tcPr>
          <w:p w14:paraId="0B586620">
            <w:pPr>
              <w:jc w:val="center"/>
              <w:rPr>
                <w:b/>
                <w:bCs/>
                <w:sz w:val="24"/>
                <w:szCs w:val="24"/>
              </w:rPr>
            </w:pPr>
            <w:r>
              <w:rPr>
                <w:b/>
                <w:bCs/>
                <w:sz w:val="24"/>
                <w:szCs w:val="24"/>
              </w:rPr>
              <w:t>具体问题</w:t>
            </w:r>
          </w:p>
        </w:tc>
        <w:tc>
          <w:tcPr>
            <w:tcW w:w="1339" w:type="pct"/>
            <w:shd w:val="clear" w:color="auto" w:fill="D7D7D7" w:themeFill="background1" w:themeFillShade="D8"/>
            <w:vAlign w:val="center"/>
          </w:tcPr>
          <w:p w14:paraId="59528DA0">
            <w:pPr>
              <w:jc w:val="center"/>
              <w:rPr>
                <w:b/>
                <w:bCs/>
                <w:sz w:val="24"/>
                <w:szCs w:val="24"/>
              </w:rPr>
            </w:pPr>
            <w:r>
              <w:rPr>
                <w:b/>
                <w:bCs/>
                <w:sz w:val="24"/>
                <w:szCs w:val="24"/>
              </w:rPr>
              <w:t>严重程度（高/中/低）</w:t>
            </w:r>
          </w:p>
        </w:tc>
      </w:tr>
      <w:tr w14:paraId="2ADF8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 w:type="pct"/>
            <w:vAlign w:val="center"/>
          </w:tcPr>
          <w:p w14:paraId="36246D86">
            <w:pPr>
              <w:jc w:val="center"/>
              <w:rPr>
                <w:sz w:val="21"/>
              </w:rPr>
            </w:pPr>
            <w:r>
              <w:rPr>
                <w:sz w:val="21"/>
              </w:rPr>
              <w:t>技术</w:t>
            </w:r>
            <w:r>
              <w:rPr>
                <w:rFonts w:hint="eastAsia" w:ascii="MS Gothic" w:hAnsi="MS Gothic" w:eastAsia="MS Gothic" w:cs="MS Gothic"/>
                <w:sz w:val="21"/>
              </w:rPr>
              <w:t>​</w:t>
            </w:r>
          </w:p>
        </w:tc>
        <w:tc>
          <w:tcPr>
            <w:tcW w:w="3243" w:type="pct"/>
            <w:vAlign w:val="center"/>
          </w:tcPr>
          <w:p w14:paraId="2E8A7E87">
            <w:pPr>
              <w:jc w:val="center"/>
              <w:rPr>
                <w:sz w:val="21"/>
              </w:rPr>
            </w:pPr>
            <w:r>
              <w:rPr>
                <w:rFonts w:hint="eastAsia"/>
                <w:sz w:val="21"/>
                <w:woUserID w:val="2"/>
              </w:rPr>
              <w:t>AI智能体回答不准确或缺乏教育针对性，复杂问题推理能力不足</w:t>
            </w:r>
          </w:p>
        </w:tc>
        <w:tc>
          <w:tcPr>
            <w:tcW w:w="1339" w:type="pct"/>
            <w:vAlign w:val="center"/>
          </w:tcPr>
          <w:p w14:paraId="1224DA83">
            <w:pPr>
              <w:jc w:val="center"/>
              <w:rPr>
                <w:rFonts w:hint="eastAsia" w:eastAsia="宋体"/>
                <w:sz w:val="21"/>
                <w:lang w:eastAsia="zh"/>
                <w:woUserID w:val="2"/>
              </w:rPr>
            </w:pPr>
            <w:r>
              <w:rPr>
                <w:rFonts w:hint="eastAsia"/>
                <w:sz w:val="21"/>
                <w:lang w:eastAsia="zh"/>
                <w:woUserID w:val="2"/>
              </w:rPr>
              <w:t>中</w:t>
            </w:r>
          </w:p>
        </w:tc>
      </w:tr>
      <w:tr w14:paraId="77D54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 w:type="pct"/>
            <w:vAlign w:val="center"/>
          </w:tcPr>
          <w:p w14:paraId="5B9B30DD">
            <w:pPr>
              <w:jc w:val="center"/>
              <w:rPr>
                <w:rFonts w:hint="eastAsia" w:eastAsia="宋体"/>
                <w:sz w:val="21"/>
                <w:lang w:eastAsia="zh"/>
                <w:woUserID w:val="2"/>
              </w:rPr>
            </w:pPr>
            <w:r>
              <w:rPr>
                <w:rFonts w:hint="eastAsia"/>
                <w:sz w:val="21"/>
                <w:lang w:eastAsia="zh"/>
                <w:woUserID w:val="2"/>
              </w:rPr>
              <w:t>技术</w:t>
            </w:r>
          </w:p>
        </w:tc>
        <w:tc>
          <w:tcPr>
            <w:tcW w:w="3243" w:type="pct"/>
            <w:vAlign w:val="center"/>
          </w:tcPr>
          <w:p w14:paraId="6BAE80FF">
            <w:pPr>
              <w:jc w:val="center"/>
              <w:rPr>
                <w:sz w:val="21"/>
              </w:rPr>
            </w:pPr>
            <w:r>
              <w:rPr>
                <w:rFonts w:hint="eastAsia"/>
                <w:sz w:val="21"/>
                <w:woUserID w:val="2"/>
              </w:rPr>
              <w:t>多用户并发访问沉浸式场景时存在加载延迟与画面卡顿</w:t>
            </w:r>
          </w:p>
        </w:tc>
        <w:tc>
          <w:tcPr>
            <w:tcW w:w="1339" w:type="pct"/>
            <w:vAlign w:val="center"/>
          </w:tcPr>
          <w:p w14:paraId="2097BA5D">
            <w:pPr>
              <w:jc w:val="center"/>
              <w:rPr>
                <w:rFonts w:hint="eastAsia" w:eastAsia="宋体"/>
                <w:sz w:val="21"/>
                <w:lang w:eastAsia="zh"/>
                <w:woUserID w:val="2"/>
              </w:rPr>
            </w:pPr>
            <w:r>
              <w:rPr>
                <w:rFonts w:hint="eastAsia"/>
                <w:sz w:val="21"/>
                <w:lang w:eastAsia="zh"/>
                <w:woUserID w:val="2"/>
              </w:rPr>
              <w:t>中</w:t>
            </w:r>
          </w:p>
        </w:tc>
      </w:tr>
      <w:tr w14:paraId="05CCE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 w:type="pct"/>
            <w:vAlign w:val="center"/>
          </w:tcPr>
          <w:p w14:paraId="4B4C0749">
            <w:pPr>
              <w:pStyle w:val="15"/>
              <w:jc w:val="center"/>
              <w:rPr>
                <w:rFonts w:hint="eastAsia" w:ascii="Times New Roman" w:hAnsi="Times New Roman" w:eastAsia="宋体"/>
                <w:lang w:eastAsia="zh"/>
                <w:woUserID w:val="2"/>
              </w:rPr>
            </w:pPr>
            <w:r>
              <w:rPr>
                <w:rFonts w:hint="eastAsia" w:ascii="Times New Roman" w:hAnsi="Times New Roman" w:eastAsia="宋体"/>
                <w:lang w:eastAsia="zh"/>
                <w:woUserID w:val="2"/>
              </w:rPr>
              <w:t>技术</w:t>
            </w:r>
          </w:p>
        </w:tc>
        <w:tc>
          <w:tcPr>
            <w:tcW w:w="3243" w:type="pct"/>
            <w:vAlign w:val="center"/>
          </w:tcPr>
          <w:p w14:paraId="3EC05343">
            <w:pPr>
              <w:jc w:val="center"/>
              <w:rPr>
                <w:sz w:val="21"/>
              </w:rPr>
            </w:pPr>
            <w:r>
              <w:rPr>
                <w:rFonts w:hint="eastAsia"/>
                <w:sz w:val="21"/>
                <w:woUserID w:val="2"/>
              </w:rPr>
              <w:t>学习行为数据采集颗粒度较粗，尚未实现实时分析与闭环反馈</w:t>
            </w:r>
          </w:p>
        </w:tc>
        <w:tc>
          <w:tcPr>
            <w:tcW w:w="1339" w:type="pct"/>
            <w:vAlign w:val="center"/>
          </w:tcPr>
          <w:p w14:paraId="7346FFB6">
            <w:pPr>
              <w:jc w:val="center"/>
              <w:rPr>
                <w:rFonts w:hint="eastAsia" w:eastAsia="宋体"/>
                <w:sz w:val="21"/>
                <w:lang w:eastAsia="zh"/>
                <w:woUserID w:val="2"/>
              </w:rPr>
            </w:pPr>
            <w:r>
              <w:rPr>
                <w:rFonts w:hint="eastAsia"/>
                <w:sz w:val="21"/>
                <w:lang w:eastAsia="zh"/>
                <w:woUserID w:val="2"/>
              </w:rPr>
              <w:t>高</w:t>
            </w:r>
          </w:p>
        </w:tc>
      </w:tr>
      <w:tr w14:paraId="56ABF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 w:type="pct"/>
            <w:vAlign w:val="center"/>
          </w:tcPr>
          <w:p w14:paraId="00C36617">
            <w:pPr>
              <w:pStyle w:val="15"/>
              <w:jc w:val="center"/>
              <w:rPr>
                <w:rFonts w:hint="eastAsia" w:ascii="Times New Roman" w:hAnsi="Times New Roman" w:eastAsia="宋体"/>
                <w:lang w:eastAsia="zh"/>
                <w:woUserID w:val="2"/>
              </w:rPr>
            </w:pPr>
            <w:r>
              <w:rPr>
                <w:rFonts w:hint="eastAsia" w:ascii="Times New Roman" w:hAnsi="Times New Roman" w:eastAsia="宋体"/>
                <w:lang w:eastAsia="zh"/>
                <w:woUserID w:val="2"/>
              </w:rPr>
              <w:t>内容</w:t>
            </w:r>
          </w:p>
        </w:tc>
        <w:tc>
          <w:tcPr>
            <w:tcW w:w="3243" w:type="pct"/>
            <w:vAlign w:val="center"/>
          </w:tcPr>
          <w:p w14:paraId="63304237">
            <w:pPr>
              <w:jc w:val="center"/>
              <w:rPr>
                <w:sz w:val="21"/>
              </w:rPr>
            </w:pPr>
            <w:r>
              <w:rPr>
                <w:rFonts w:hint="eastAsia"/>
                <w:sz w:val="21"/>
                <w:woUserID w:val="2"/>
              </w:rPr>
              <w:t>森林探索区的学习模型与场景互动节点数量有限，探究深度不足</w:t>
            </w:r>
          </w:p>
        </w:tc>
        <w:tc>
          <w:tcPr>
            <w:tcW w:w="1339" w:type="pct"/>
            <w:vAlign w:val="center"/>
          </w:tcPr>
          <w:p w14:paraId="4D692B39">
            <w:pPr>
              <w:jc w:val="center"/>
              <w:rPr>
                <w:rFonts w:hint="eastAsia" w:eastAsia="宋体"/>
                <w:sz w:val="21"/>
                <w:lang w:eastAsia="zh"/>
                <w:woUserID w:val="2"/>
              </w:rPr>
            </w:pPr>
            <w:r>
              <w:rPr>
                <w:rFonts w:hint="eastAsia"/>
                <w:sz w:val="21"/>
                <w:lang w:eastAsia="zh"/>
                <w:woUserID w:val="2"/>
              </w:rPr>
              <w:t>中</w:t>
            </w:r>
          </w:p>
        </w:tc>
      </w:tr>
      <w:tr w14:paraId="37A5A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 w:type="pct"/>
            <w:vAlign w:val="center"/>
          </w:tcPr>
          <w:p w14:paraId="79E29CFD">
            <w:pPr>
              <w:pStyle w:val="15"/>
              <w:ind w:left="0" w:leftChars="0" w:firstLine="0" w:firstLineChars="0"/>
              <w:jc w:val="center"/>
              <w:rPr>
                <w:rFonts w:hint="eastAsia" w:ascii="Times New Roman" w:hAnsi="Times New Roman" w:eastAsia="宋体"/>
                <w:lang w:eastAsia="zh"/>
                <w:woUserID w:val="2"/>
              </w:rPr>
            </w:pPr>
            <w:r>
              <w:rPr>
                <w:rFonts w:hint="eastAsia" w:ascii="Times New Roman" w:hAnsi="Times New Roman" w:eastAsia="宋体"/>
                <w:lang w:eastAsia="zh"/>
                <w:woUserID w:val="2"/>
              </w:rPr>
              <w:t>内容</w:t>
            </w:r>
          </w:p>
        </w:tc>
        <w:tc>
          <w:tcPr>
            <w:tcW w:w="3243" w:type="pct"/>
            <w:vAlign w:val="center"/>
          </w:tcPr>
          <w:p w14:paraId="211FCE6A">
            <w:pPr>
              <w:ind w:left="0" w:leftChars="0" w:firstLine="0" w:firstLineChars="0"/>
              <w:jc w:val="center"/>
              <w:rPr>
                <w:sz w:val="21"/>
              </w:rPr>
            </w:pPr>
            <w:r>
              <w:rPr>
                <w:rFonts w:hint="eastAsia"/>
                <w:sz w:val="21"/>
                <w:woUserID w:val="2"/>
              </w:rPr>
              <w:t>不同学科的知识资源覆盖不均衡，部分领域（如人文社科）资源储备薄弱</w:t>
            </w:r>
          </w:p>
        </w:tc>
        <w:tc>
          <w:tcPr>
            <w:tcW w:w="1339" w:type="pct"/>
            <w:vAlign w:val="center"/>
          </w:tcPr>
          <w:p w14:paraId="5BA004A2">
            <w:pPr>
              <w:ind w:left="0" w:leftChars="0" w:firstLine="0" w:firstLineChars="0"/>
              <w:jc w:val="center"/>
              <w:rPr>
                <w:rFonts w:hint="eastAsia" w:eastAsia="宋体"/>
                <w:sz w:val="21"/>
                <w:lang w:eastAsia="zh"/>
                <w:woUserID w:val="2"/>
              </w:rPr>
            </w:pPr>
            <w:r>
              <w:rPr>
                <w:rFonts w:hint="eastAsia"/>
                <w:sz w:val="21"/>
                <w:lang w:eastAsia="zh"/>
                <w:woUserID w:val="2"/>
              </w:rPr>
              <w:t>高</w:t>
            </w:r>
          </w:p>
        </w:tc>
      </w:tr>
      <w:tr w14:paraId="16383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 w:type="pct"/>
            <w:vAlign w:val="center"/>
          </w:tcPr>
          <w:p w14:paraId="688B2B90">
            <w:pPr>
              <w:pStyle w:val="15"/>
              <w:ind w:left="0" w:leftChars="0" w:firstLine="0" w:firstLineChars="0"/>
              <w:jc w:val="center"/>
              <w:rPr>
                <w:rFonts w:hint="eastAsia" w:ascii="Times New Roman" w:hAnsi="Times New Roman" w:eastAsia="宋体"/>
                <w:lang w:eastAsia="zh"/>
                <w:woUserID w:val="2"/>
              </w:rPr>
            </w:pPr>
            <w:r>
              <w:rPr>
                <w:rFonts w:hint="eastAsia" w:ascii="Times New Roman" w:hAnsi="Times New Roman" w:eastAsia="宋体"/>
                <w:lang w:eastAsia="zh"/>
                <w:woUserID w:val="2"/>
              </w:rPr>
              <w:t>体验</w:t>
            </w:r>
          </w:p>
        </w:tc>
        <w:tc>
          <w:tcPr>
            <w:tcW w:w="3243" w:type="pct"/>
            <w:vAlign w:val="center"/>
          </w:tcPr>
          <w:p w14:paraId="34AE2207">
            <w:pPr>
              <w:ind w:left="0" w:leftChars="0" w:firstLine="0" w:firstLineChars="0"/>
              <w:jc w:val="center"/>
              <w:rPr>
                <w:rFonts w:hint="eastAsia"/>
                <w:sz w:val="21"/>
                <w:woUserID w:val="2"/>
              </w:rPr>
            </w:pPr>
            <w:r>
              <w:rPr>
                <w:rFonts w:hint="eastAsia"/>
                <w:sz w:val="21"/>
                <w:woUserID w:val="2"/>
              </w:rPr>
              <w:t>AI学伴与教师之间的协同机制不清晰，教师端管理面板尚不完善</w:t>
            </w:r>
          </w:p>
        </w:tc>
        <w:tc>
          <w:tcPr>
            <w:tcW w:w="1339" w:type="pct"/>
            <w:vAlign w:val="center"/>
          </w:tcPr>
          <w:p w14:paraId="0BFEFC81">
            <w:pPr>
              <w:ind w:left="0" w:leftChars="0" w:firstLine="0" w:firstLineChars="0"/>
              <w:jc w:val="center"/>
              <w:rPr>
                <w:rFonts w:hint="eastAsia"/>
                <w:sz w:val="21"/>
                <w:lang w:eastAsia="zh"/>
                <w:woUserID w:val="2"/>
              </w:rPr>
            </w:pPr>
            <w:r>
              <w:rPr>
                <w:rFonts w:hint="eastAsia"/>
                <w:sz w:val="21"/>
                <w:lang w:eastAsia="zh"/>
                <w:woUserID w:val="2"/>
              </w:rPr>
              <w:t>高</w:t>
            </w:r>
          </w:p>
        </w:tc>
      </w:tr>
      <w:tr w14:paraId="60563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 w:type="pct"/>
            <w:vAlign w:val="center"/>
          </w:tcPr>
          <w:p w14:paraId="02474F85">
            <w:pPr>
              <w:pStyle w:val="15"/>
              <w:ind w:left="0" w:leftChars="0" w:firstLine="0" w:firstLineChars="0"/>
              <w:jc w:val="center"/>
              <w:rPr>
                <w:rFonts w:hint="eastAsia" w:ascii="Times New Roman" w:hAnsi="Times New Roman" w:eastAsia="宋体"/>
                <w:lang w:eastAsia="zh"/>
                <w:woUserID w:val="2"/>
              </w:rPr>
            </w:pPr>
            <w:r>
              <w:rPr>
                <w:rFonts w:hint="eastAsia" w:ascii="Times New Roman" w:hAnsi="Times New Roman" w:eastAsia="宋体"/>
                <w:lang w:eastAsia="zh"/>
                <w:woUserID w:val="2"/>
              </w:rPr>
              <w:t>体验</w:t>
            </w:r>
          </w:p>
        </w:tc>
        <w:tc>
          <w:tcPr>
            <w:tcW w:w="3243" w:type="pct"/>
            <w:vAlign w:val="center"/>
          </w:tcPr>
          <w:p w14:paraId="24960019">
            <w:pPr>
              <w:ind w:left="0" w:leftChars="0" w:firstLine="0" w:firstLineChars="0"/>
              <w:jc w:val="center"/>
              <w:rPr>
                <w:rFonts w:hint="eastAsia"/>
                <w:sz w:val="21"/>
                <w:woUserID w:val="2"/>
              </w:rPr>
            </w:pPr>
            <w:r>
              <w:rPr>
                <w:rFonts w:hint="eastAsia"/>
                <w:sz w:val="21"/>
                <w:woUserID w:val="2"/>
              </w:rPr>
              <w:t>新用户对开放空间的自由探索模式缺乏引导，初期容易感到迷茫</w:t>
            </w:r>
          </w:p>
        </w:tc>
        <w:tc>
          <w:tcPr>
            <w:tcW w:w="1339" w:type="pct"/>
            <w:vAlign w:val="center"/>
          </w:tcPr>
          <w:p w14:paraId="59A2FF0A">
            <w:pPr>
              <w:ind w:left="0" w:leftChars="0" w:firstLine="0" w:firstLineChars="0"/>
              <w:jc w:val="center"/>
              <w:rPr>
                <w:rFonts w:hint="eastAsia"/>
                <w:sz w:val="21"/>
                <w:lang w:eastAsia="zh"/>
                <w:woUserID w:val="2"/>
              </w:rPr>
            </w:pPr>
            <w:r>
              <w:rPr>
                <w:rFonts w:hint="eastAsia"/>
                <w:sz w:val="21"/>
                <w:lang w:eastAsia="zh"/>
                <w:woUserID w:val="2"/>
              </w:rPr>
              <w:t>低</w:t>
            </w:r>
          </w:p>
        </w:tc>
      </w:tr>
      <w:tr w14:paraId="014DA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 w:type="pct"/>
            <w:vAlign w:val="center"/>
          </w:tcPr>
          <w:p w14:paraId="28DB234E">
            <w:pPr>
              <w:pStyle w:val="15"/>
              <w:ind w:left="0" w:leftChars="0" w:firstLine="0" w:firstLineChars="0"/>
              <w:jc w:val="center"/>
              <w:rPr>
                <w:rFonts w:hint="eastAsia" w:ascii="Times New Roman" w:hAnsi="Times New Roman" w:eastAsia="宋体"/>
                <w:lang w:eastAsia="zh"/>
                <w:woUserID w:val="2"/>
              </w:rPr>
            </w:pPr>
            <w:r>
              <w:rPr>
                <w:rFonts w:hint="eastAsia" w:ascii="Times New Roman" w:hAnsi="Times New Roman" w:eastAsia="宋体"/>
                <w:lang w:eastAsia="zh"/>
                <w:woUserID w:val="2"/>
              </w:rPr>
              <w:t>体验</w:t>
            </w:r>
          </w:p>
        </w:tc>
        <w:tc>
          <w:tcPr>
            <w:tcW w:w="3243" w:type="pct"/>
            <w:vAlign w:val="center"/>
          </w:tcPr>
          <w:p w14:paraId="7FCF4F81">
            <w:pPr>
              <w:ind w:left="0" w:leftChars="0" w:firstLine="0" w:firstLineChars="0"/>
              <w:jc w:val="center"/>
              <w:rPr>
                <w:rFonts w:hint="eastAsia"/>
                <w:sz w:val="21"/>
                <w:woUserID w:val="2"/>
              </w:rPr>
            </w:pPr>
            <w:r>
              <w:rPr>
                <w:rFonts w:hint="eastAsia"/>
                <w:sz w:val="21"/>
                <w:woUserID w:val="2"/>
              </w:rPr>
              <w:t>虚实融合的交互反馈延迟影响沉浸感，动作与系统响应的同步性需优化</w:t>
            </w:r>
          </w:p>
        </w:tc>
        <w:tc>
          <w:tcPr>
            <w:tcW w:w="1339" w:type="pct"/>
            <w:vAlign w:val="center"/>
          </w:tcPr>
          <w:p w14:paraId="0DC93AE1">
            <w:pPr>
              <w:ind w:left="0" w:leftChars="0" w:firstLine="0" w:firstLineChars="0"/>
              <w:jc w:val="center"/>
              <w:rPr>
                <w:rFonts w:hint="eastAsia"/>
                <w:sz w:val="21"/>
                <w:lang w:eastAsia="zh"/>
                <w:woUserID w:val="2"/>
              </w:rPr>
            </w:pPr>
            <w:r>
              <w:rPr>
                <w:rFonts w:hint="eastAsia"/>
                <w:sz w:val="21"/>
                <w:lang w:eastAsia="zh"/>
                <w:woUserID w:val="2"/>
              </w:rPr>
              <w:t>中</w:t>
            </w:r>
          </w:p>
        </w:tc>
      </w:tr>
    </w:tbl>
    <w:p w14:paraId="211A00CC">
      <w:pPr>
        <w:pStyle w:val="3"/>
        <w:spacing w:before="163" w:after="163"/>
        <w:rPr>
          <w:rFonts w:hint="eastAsia"/>
        </w:rPr>
      </w:pPr>
      <w:bookmarkStart w:id="16" w:name="_Toc18716"/>
      <w:r>
        <w:rPr>
          <w:rFonts w:hint="eastAsia"/>
        </w:rPr>
        <w:t>2</w:t>
      </w:r>
      <w:r>
        <w:t>.未来优化路线图</w:t>
      </w:r>
      <w:bookmarkEnd w:id="16"/>
    </w:p>
    <w:tbl>
      <w:tblPr>
        <w:tblStyle w:val="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0"/>
        <w:gridCol w:w="1450"/>
        <w:gridCol w:w="7502"/>
      </w:tblGrid>
      <w:tr w14:paraId="14FB5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shd w:val="clear" w:color="auto" w:fill="D7D7D7" w:themeFill="background1" w:themeFillShade="D8"/>
          </w:tcPr>
          <w:p w14:paraId="7D9D5458">
            <w:pPr>
              <w:jc w:val="center"/>
              <w:rPr>
                <w:b/>
                <w:bCs/>
                <w:sz w:val="24"/>
                <w:szCs w:val="24"/>
              </w:rPr>
            </w:pPr>
            <w:r>
              <w:rPr>
                <w:b/>
                <w:bCs/>
                <w:sz w:val="24"/>
                <w:szCs w:val="24"/>
              </w:rPr>
              <w:t>阶段</w:t>
            </w:r>
          </w:p>
        </w:tc>
        <w:tc>
          <w:tcPr>
            <w:tcW w:w="728" w:type="pct"/>
            <w:shd w:val="clear" w:color="auto" w:fill="D7D7D7" w:themeFill="background1" w:themeFillShade="D8"/>
          </w:tcPr>
          <w:p w14:paraId="17B9A3B1">
            <w:pPr>
              <w:jc w:val="center"/>
              <w:rPr>
                <w:b/>
                <w:bCs/>
                <w:sz w:val="24"/>
                <w:szCs w:val="24"/>
              </w:rPr>
            </w:pPr>
            <w:r>
              <w:rPr>
                <w:b/>
                <w:bCs/>
                <w:sz w:val="24"/>
                <w:szCs w:val="24"/>
              </w:rPr>
              <w:t>时间规划</w:t>
            </w:r>
          </w:p>
        </w:tc>
        <w:tc>
          <w:tcPr>
            <w:tcW w:w="3765" w:type="pct"/>
            <w:shd w:val="clear" w:color="auto" w:fill="D7D7D7" w:themeFill="background1" w:themeFillShade="D8"/>
          </w:tcPr>
          <w:p w14:paraId="47C96A2F">
            <w:pPr>
              <w:jc w:val="center"/>
              <w:rPr>
                <w:b/>
                <w:bCs/>
                <w:sz w:val="24"/>
                <w:szCs w:val="24"/>
              </w:rPr>
            </w:pPr>
            <w:r>
              <w:rPr>
                <w:b/>
                <w:bCs/>
                <w:sz w:val="24"/>
                <w:szCs w:val="24"/>
              </w:rPr>
              <w:t>优化内容</w:t>
            </w:r>
          </w:p>
        </w:tc>
      </w:tr>
      <w:tr w14:paraId="0CC68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vAlign w:val="center"/>
          </w:tcPr>
          <w:p w14:paraId="0A859DBF">
            <w:pPr>
              <w:jc w:val="center"/>
              <w:rPr>
                <w:sz w:val="21"/>
              </w:rPr>
            </w:pPr>
            <w:r>
              <w:rPr>
                <w:sz w:val="21"/>
              </w:rPr>
              <w:t>短期</w:t>
            </w:r>
            <w:r>
              <w:rPr>
                <w:rFonts w:hint="eastAsia" w:ascii="MS Gothic" w:hAnsi="MS Gothic" w:eastAsia="MS Gothic" w:cs="MS Gothic"/>
                <w:sz w:val="21"/>
              </w:rPr>
              <w:t>​</w:t>
            </w:r>
          </w:p>
        </w:tc>
        <w:tc>
          <w:tcPr>
            <w:tcW w:w="728" w:type="pct"/>
            <w:vAlign w:val="center"/>
          </w:tcPr>
          <w:p w14:paraId="430155A5">
            <w:pPr>
              <w:jc w:val="center"/>
              <w:rPr>
                <w:sz w:val="21"/>
              </w:rPr>
            </w:pPr>
            <w:r>
              <w:rPr>
                <w:sz w:val="21"/>
              </w:rPr>
              <w:t>1个月内</w:t>
            </w:r>
          </w:p>
        </w:tc>
        <w:tc>
          <w:tcPr>
            <w:tcW w:w="3765" w:type="pct"/>
            <w:vAlign w:val="center"/>
          </w:tcPr>
          <w:p w14:paraId="577611FC">
            <w:pPr>
              <w:numPr>
                <w:ilvl w:val="0"/>
                <w:numId w:val="4"/>
              </w:numPr>
              <w:jc w:val="center"/>
              <w:rPr>
                <w:rFonts w:hint="eastAsia"/>
                <w:sz w:val="21"/>
                <w:woUserID w:val="2"/>
              </w:rPr>
            </w:pPr>
            <w:r>
              <w:rPr>
                <w:rFonts w:hint="eastAsia"/>
                <w:sz w:val="21"/>
                <w:woUserID w:val="2"/>
              </w:rPr>
              <w:t>优化AI学伴的Prompt工程与知识库过滤机制，提升教育场景回答准确率</w:t>
            </w:r>
          </w:p>
          <w:p w14:paraId="06EB2339">
            <w:pPr>
              <w:numPr>
                <w:ilvl w:val="0"/>
                <w:numId w:val="4"/>
              </w:numPr>
              <w:jc w:val="center"/>
              <w:rPr>
                <w:rFonts w:hint="eastAsia"/>
                <w:sz w:val="21"/>
                <w:woUserID w:val="2"/>
              </w:rPr>
            </w:pPr>
            <w:r>
              <w:rPr>
                <w:rFonts w:hint="eastAsia"/>
                <w:sz w:val="21"/>
                <w:woUserID w:val="2"/>
              </w:rPr>
              <w:t>增加新手引导任务流，帮助新用户快速熟悉三大区域功能与操作方式</w:t>
            </w:r>
          </w:p>
          <w:p w14:paraId="253F69B1">
            <w:pPr>
              <w:numPr>
                <w:ilvl w:val="0"/>
                <w:numId w:val="4"/>
              </w:numPr>
              <w:jc w:val="center"/>
              <w:rPr>
                <w:sz w:val="21"/>
              </w:rPr>
            </w:pPr>
            <w:r>
              <w:rPr>
                <w:rFonts w:hint="eastAsia"/>
                <w:sz w:val="21"/>
                <w:woUserID w:val="2"/>
              </w:rPr>
              <w:t>完成教师端管理面板基础版开发，实现学生分组、学习进度监控与资源推送功能</w:t>
            </w:r>
          </w:p>
        </w:tc>
      </w:tr>
      <w:tr w14:paraId="3FAF4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vAlign w:val="center"/>
          </w:tcPr>
          <w:p w14:paraId="3661AE16">
            <w:pPr>
              <w:jc w:val="center"/>
              <w:rPr>
                <w:sz w:val="21"/>
              </w:rPr>
            </w:pPr>
            <w:r>
              <w:rPr>
                <w:sz w:val="21"/>
              </w:rPr>
              <w:t>中期</w:t>
            </w:r>
            <w:r>
              <w:rPr>
                <w:rFonts w:hint="eastAsia" w:ascii="MS Gothic" w:hAnsi="MS Gothic" w:eastAsia="MS Gothic" w:cs="MS Gothic"/>
                <w:sz w:val="21"/>
              </w:rPr>
              <w:t>​</w:t>
            </w:r>
          </w:p>
        </w:tc>
        <w:tc>
          <w:tcPr>
            <w:tcW w:w="728" w:type="pct"/>
            <w:vAlign w:val="center"/>
          </w:tcPr>
          <w:p w14:paraId="5C60657F">
            <w:pPr>
              <w:jc w:val="center"/>
              <w:rPr>
                <w:sz w:val="21"/>
              </w:rPr>
            </w:pPr>
            <w:r>
              <w:rPr>
                <w:sz w:val="21"/>
              </w:rPr>
              <w:t>3个月内</w:t>
            </w:r>
          </w:p>
        </w:tc>
        <w:tc>
          <w:tcPr>
            <w:tcW w:w="3765" w:type="pct"/>
            <w:vAlign w:val="center"/>
          </w:tcPr>
          <w:p w14:paraId="16406664">
            <w:pPr>
              <w:numPr>
                <w:ilvl w:val="0"/>
                <w:numId w:val="5"/>
              </w:numPr>
              <w:jc w:val="center"/>
              <w:rPr>
                <w:rFonts w:hint="eastAsia"/>
                <w:sz w:val="21"/>
                <w:woUserID w:val="2"/>
              </w:rPr>
            </w:pPr>
            <w:r>
              <w:rPr>
                <w:rFonts w:hint="eastAsia"/>
                <w:sz w:val="21"/>
                <w:woUserID w:val="2"/>
              </w:rPr>
              <w:t>引入学习分析技术，构建学习者知识图谱与行为画像，初步实现个性化学习反馈与资源智能推荐</w:t>
            </w:r>
          </w:p>
          <w:p w14:paraId="55D2C143">
            <w:pPr>
              <w:numPr>
                <w:ilvl w:val="0"/>
                <w:numId w:val="5"/>
              </w:numPr>
              <w:jc w:val="center"/>
              <w:rPr>
                <w:sz w:val="21"/>
              </w:rPr>
            </w:pPr>
            <w:r>
              <w:rPr>
                <w:rFonts w:hint="eastAsia"/>
                <w:sz w:val="21"/>
                <w:woUserID w:val="2"/>
              </w:rPr>
              <w:t>扩充森林探索区互动节点与跨学科主题场景（增加人文、艺术类探究模块）</w:t>
            </w:r>
          </w:p>
          <w:p w14:paraId="262E9C49">
            <w:pPr>
              <w:numPr>
                <w:ilvl w:val="0"/>
                <w:numId w:val="5"/>
              </w:numPr>
              <w:jc w:val="center"/>
              <w:rPr>
                <w:sz w:val="21"/>
              </w:rPr>
            </w:pPr>
            <w:r>
              <w:rPr>
                <w:rFonts w:hint="eastAsia"/>
                <w:sz w:val="21"/>
                <w:woUserID w:val="2"/>
              </w:rPr>
              <w:t>优化多用户并发场景下的渲染性能与网络传输，降低加载延迟</w:t>
            </w:r>
          </w:p>
          <w:p w14:paraId="79229B5D">
            <w:pPr>
              <w:numPr>
                <w:ilvl w:val="0"/>
                <w:numId w:val="5"/>
              </w:numPr>
              <w:jc w:val="center"/>
              <w:rPr>
                <w:sz w:val="21"/>
              </w:rPr>
            </w:pPr>
            <w:r>
              <w:rPr>
                <w:rFonts w:hint="eastAsia"/>
                <w:sz w:val="21"/>
                <w:woUserID w:val="2"/>
              </w:rPr>
              <w:t>增强AI学伴的情感支持能力，加入情绪识别与鼓励性对话机制</w:t>
            </w:r>
          </w:p>
        </w:tc>
      </w:tr>
      <w:tr w14:paraId="798F8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vAlign w:val="center"/>
          </w:tcPr>
          <w:p w14:paraId="41D0D911">
            <w:pPr>
              <w:jc w:val="center"/>
              <w:rPr>
                <w:sz w:val="21"/>
              </w:rPr>
            </w:pPr>
            <w:r>
              <w:rPr>
                <w:sz w:val="21"/>
              </w:rPr>
              <w:t>长期</w:t>
            </w:r>
            <w:r>
              <w:rPr>
                <w:rFonts w:hint="eastAsia" w:ascii="MS Gothic" w:hAnsi="MS Gothic" w:eastAsia="MS Gothic" w:cs="MS Gothic"/>
                <w:sz w:val="21"/>
              </w:rPr>
              <w:t>​</w:t>
            </w:r>
          </w:p>
        </w:tc>
        <w:tc>
          <w:tcPr>
            <w:tcW w:w="728" w:type="pct"/>
            <w:vAlign w:val="center"/>
          </w:tcPr>
          <w:p w14:paraId="042440F0">
            <w:pPr>
              <w:jc w:val="center"/>
              <w:rPr>
                <w:sz w:val="21"/>
              </w:rPr>
            </w:pPr>
            <w:r>
              <w:rPr>
                <w:sz w:val="21"/>
              </w:rPr>
              <w:t>6个月内</w:t>
            </w:r>
          </w:p>
        </w:tc>
        <w:tc>
          <w:tcPr>
            <w:tcW w:w="3765" w:type="pct"/>
            <w:vAlign w:val="center"/>
          </w:tcPr>
          <w:p w14:paraId="61F3F02A">
            <w:pPr>
              <w:numPr>
                <w:ilvl w:val="0"/>
                <w:numId w:val="6"/>
              </w:numPr>
              <w:jc w:val="center"/>
              <w:rPr>
                <w:rFonts w:hint="eastAsia"/>
                <w:sz w:val="21"/>
                <w:woUserID w:val="2"/>
              </w:rPr>
            </w:pPr>
            <w:r>
              <w:rPr>
                <w:rFonts w:hint="eastAsia"/>
                <w:sz w:val="21"/>
                <w:woUserID w:val="2"/>
              </w:rPr>
              <w:t>构建完整的虚实融合学习场景库，实现线上数字资源与线下自然场景的深度映射与联动</w:t>
            </w:r>
          </w:p>
          <w:p w14:paraId="13AF8BC0">
            <w:pPr>
              <w:numPr>
                <w:ilvl w:val="0"/>
                <w:numId w:val="6"/>
              </w:numPr>
              <w:jc w:val="center"/>
              <w:rPr>
                <w:sz w:val="21"/>
              </w:rPr>
            </w:pPr>
            <w:r>
              <w:rPr>
                <w:rFonts w:hint="eastAsia"/>
                <w:sz w:val="21"/>
                <w:woUserID w:val="2"/>
              </w:rPr>
              <w:t>完善教师-AI协同机制，形成“AI辅助诊断 + 教师精准干预”的分层支持体系</w:t>
            </w:r>
          </w:p>
          <w:p w14:paraId="317C4DA2">
            <w:pPr>
              <w:numPr>
                <w:ilvl w:val="0"/>
                <w:numId w:val="6"/>
              </w:numPr>
              <w:jc w:val="center"/>
              <w:rPr>
                <w:sz w:val="21"/>
              </w:rPr>
            </w:pPr>
            <w:r>
              <w:rPr>
                <w:rFonts w:hint="eastAsia"/>
                <w:sz w:val="21"/>
                <w:woUserID w:val="2"/>
              </w:rPr>
              <w:t>实现学习行为数据的全流程实时采集与分析，形成“感知-诊断-推荐-反馈”的闭环学习支持系统</w:t>
            </w:r>
          </w:p>
          <w:p w14:paraId="7DDBEFE8">
            <w:pPr>
              <w:numPr>
                <w:ilvl w:val="0"/>
                <w:numId w:val="6"/>
              </w:numPr>
              <w:jc w:val="center"/>
              <w:rPr>
                <w:sz w:val="21"/>
              </w:rPr>
            </w:pPr>
            <w:r>
              <w:rPr>
                <w:rFonts w:hint="eastAsia"/>
                <w:sz w:val="21"/>
                <w:woUserID w:val="2"/>
              </w:rPr>
              <w:t>探索跨区域多校联动的社区化学习模式，验证作品在不同自然环境中的可迁移性与普适性</w:t>
            </w:r>
          </w:p>
        </w:tc>
      </w:tr>
    </w:tbl>
    <w:p w14:paraId="33E7F5E3"/>
    <w:p w14:paraId="11D642B3">
      <w:pPr>
        <w:pStyle w:val="2"/>
      </w:pPr>
      <w:bookmarkStart w:id="17" w:name="_Toc6708"/>
      <w:r>
        <w:rPr>
          <w:rFonts w:hint="eastAsia"/>
        </w:rPr>
        <w:t>七、技术</w:t>
      </w:r>
      <w:r>
        <w:t>赋能：智能体</w:t>
      </w:r>
      <w:r>
        <w:rPr>
          <w:rFonts w:hint="eastAsia"/>
        </w:rPr>
        <w:t>及其他</w:t>
      </w:r>
      <w:r>
        <w:t>AI工具的应用</w:t>
      </w:r>
      <w:r>
        <w:rPr>
          <w:rFonts w:hint="eastAsia" w:ascii="MS Gothic" w:hAnsi="MS Gothic" w:eastAsia="MS Gothic" w:cs="MS Gothic"/>
        </w:rPr>
        <w:t>​</w:t>
      </w:r>
      <w:bookmarkEnd w:id="17"/>
      <w:r>
        <w:t xml:space="preserve"> </w:t>
      </w:r>
    </w:p>
    <w:p w14:paraId="63C98F30">
      <w:pPr>
        <w:rPr>
          <w:b/>
          <w:color w:val="C00000"/>
          <w:shd w:val="pct15" w:color="auto" w:fill="FFFFFF"/>
        </w:rPr>
      </w:pPr>
      <w:r>
        <w:rPr>
          <w:b/>
          <w:color w:val="C00000"/>
          <w:shd w:val="pct15" w:color="auto" w:fill="FFFFFF"/>
        </w:rPr>
        <w:t>（重点内容：说明AI如何辅助设计全过程）</w:t>
      </w:r>
    </w:p>
    <w:tbl>
      <w:tblPr>
        <w:tblStyle w:val="9"/>
        <w:tblW w:w="498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0"/>
        <w:gridCol w:w="3229"/>
        <w:gridCol w:w="5159"/>
      </w:tblGrid>
      <w:tr w14:paraId="264F0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pct"/>
            <w:shd w:val="clear" w:color="auto" w:fill="D7D7D7" w:themeFill="background1" w:themeFillShade="D8"/>
          </w:tcPr>
          <w:p w14:paraId="46870D30">
            <w:pPr>
              <w:jc w:val="center"/>
              <w:rPr>
                <w:sz w:val="21"/>
              </w:rPr>
            </w:pPr>
            <w:r>
              <w:rPr>
                <w:sz w:val="21"/>
              </w:rPr>
              <w:t>设计阶段</w:t>
            </w:r>
          </w:p>
        </w:tc>
        <w:tc>
          <w:tcPr>
            <w:tcW w:w="1626" w:type="pct"/>
            <w:shd w:val="clear" w:color="auto" w:fill="D7D7D7" w:themeFill="background1" w:themeFillShade="D8"/>
          </w:tcPr>
          <w:p w14:paraId="4611C1BB">
            <w:pPr>
              <w:jc w:val="center"/>
              <w:rPr>
                <w:sz w:val="21"/>
              </w:rPr>
            </w:pPr>
            <w:r>
              <w:rPr>
                <w:sz w:val="21"/>
              </w:rPr>
              <w:t>使用的AI工具/智能体</w:t>
            </w:r>
          </w:p>
        </w:tc>
        <w:tc>
          <w:tcPr>
            <w:tcW w:w="2597" w:type="pct"/>
            <w:shd w:val="clear" w:color="auto" w:fill="D7D7D7" w:themeFill="background1" w:themeFillShade="D8"/>
          </w:tcPr>
          <w:p w14:paraId="3241EDDD">
            <w:pPr>
              <w:jc w:val="center"/>
              <w:rPr>
                <w:sz w:val="21"/>
              </w:rPr>
            </w:pPr>
            <w:r>
              <w:rPr>
                <w:sz w:val="21"/>
              </w:rPr>
              <w:t>具体用途与效果（附截图位置）</w:t>
            </w:r>
          </w:p>
        </w:tc>
      </w:tr>
      <w:tr w14:paraId="272A5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pct"/>
            <w:vAlign w:val="center"/>
          </w:tcPr>
          <w:p w14:paraId="403FE218">
            <w:pPr>
              <w:jc w:val="center"/>
              <w:rPr>
                <w:sz w:val="21"/>
              </w:rPr>
            </w:pPr>
            <w:r>
              <w:rPr>
                <w:sz w:val="21"/>
              </w:rPr>
              <w:t>需求分</w:t>
            </w:r>
            <w:r>
              <w:rPr>
                <w:rFonts w:hint="eastAsia"/>
                <w:sz w:val="21"/>
                <w:lang w:val="en-US" w:eastAsia="zh-CN"/>
              </w:rPr>
              <w:t>析</w:t>
            </w:r>
            <w:r>
              <w:rPr>
                <w:rFonts w:hint="eastAsia" w:ascii="MS Gothic" w:hAnsi="MS Gothic" w:eastAsia="MS Gothic" w:cs="MS Gothic"/>
                <w:sz w:val="21"/>
              </w:rPr>
              <w:t>​</w:t>
            </w:r>
          </w:p>
        </w:tc>
        <w:tc>
          <w:tcPr>
            <w:tcW w:w="1626" w:type="pct"/>
            <w:vAlign w:val="center"/>
          </w:tcPr>
          <w:p w14:paraId="6DD1831D">
            <w:pPr>
              <w:jc w:val="center"/>
              <w:rPr>
                <w:rFonts w:hint="eastAsia" w:eastAsia="宋体"/>
                <w:sz w:val="21"/>
                <w:lang w:eastAsia="zh"/>
                <w:woUserID w:val="4"/>
              </w:rPr>
            </w:pPr>
            <w:r>
              <w:rPr>
                <w:rFonts w:hint="eastAsia"/>
                <w:sz w:val="21"/>
                <w:lang w:eastAsia="zh"/>
                <w:woUserID w:val="4"/>
              </w:rPr>
              <w:t>deepseek</w:t>
            </w:r>
          </w:p>
        </w:tc>
        <w:tc>
          <w:tcPr>
            <w:tcW w:w="2597" w:type="pct"/>
            <w:vAlign w:val="center"/>
          </w:tcPr>
          <w:p w14:paraId="199FEBEB">
            <w:pPr>
              <w:jc w:val="center"/>
              <w:rPr>
                <w:rFonts w:hint="eastAsia" w:eastAsia="宋体"/>
                <w:sz w:val="21"/>
                <w:lang w:eastAsia="zh"/>
                <w:woUserID w:val="4"/>
              </w:rPr>
            </w:pPr>
            <w:r>
              <w:rPr>
                <w:rFonts w:hint="eastAsia"/>
                <w:sz w:val="21"/>
                <w:lang w:eastAsia="zh"/>
                <w:woUserID w:val="4"/>
              </w:rPr>
              <w:t>爬网络痛点，结合我们提出的痛点检索是否解决</w:t>
            </w:r>
          </w:p>
        </w:tc>
      </w:tr>
      <w:tr w14:paraId="281FA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pct"/>
            <w:vAlign w:val="center"/>
          </w:tcPr>
          <w:p w14:paraId="13F8B4EE">
            <w:pPr>
              <w:jc w:val="center"/>
              <w:rPr>
                <w:sz w:val="21"/>
              </w:rPr>
            </w:pPr>
            <w:r>
              <w:rPr>
                <w:sz w:val="21"/>
              </w:rPr>
              <w:t>概念构思</w:t>
            </w:r>
          </w:p>
        </w:tc>
        <w:tc>
          <w:tcPr>
            <w:tcW w:w="1626" w:type="pct"/>
            <w:vAlign w:val="center"/>
          </w:tcPr>
          <w:p w14:paraId="5D3E323F">
            <w:pPr>
              <w:jc w:val="center"/>
              <w:rPr>
                <w:rFonts w:hint="eastAsia"/>
                <w:sz w:val="21"/>
                <w:lang w:eastAsia="zh"/>
              </w:rPr>
            </w:pPr>
            <w:r>
              <w:rPr>
                <w:sz w:val="21"/>
              </w:rPr>
              <w:t>DeepSeek</w:t>
            </w:r>
          </w:p>
        </w:tc>
        <w:tc>
          <w:tcPr>
            <w:tcW w:w="2597" w:type="pct"/>
            <w:vAlign w:val="center"/>
          </w:tcPr>
          <w:p w14:paraId="7D33FE8D">
            <w:pPr>
              <w:jc w:val="center"/>
              <w:rPr>
                <w:rFonts w:hint="eastAsia"/>
                <w:sz w:val="21"/>
                <w:lang w:eastAsia="zh"/>
              </w:rPr>
            </w:pPr>
            <w:r>
              <w:rPr>
                <w:sz w:val="21"/>
              </w:rPr>
              <w:t>辅助输出</w:t>
            </w:r>
            <w:r>
              <w:rPr>
                <w:rFonts w:hint="default"/>
                <w:sz w:val="21"/>
              </w:rPr>
              <w:t>功能架构脑图，并自动评估各方案的技术可行性风险</w:t>
            </w:r>
          </w:p>
        </w:tc>
      </w:tr>
      <w:tr w14:paraId="0D925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pct"/>
            <w:vAlign w:val="center"/>
          </w:tcPr>
          <w:p w14:paraId="1F6238D9">
            <w:pPr>
              <w:jc w:val="center"/>
              <w:rPr>
                <w:sz w:val="21"/>
              </w:rPr>
            </w:pPr>
            <w:r>
              <w:rPr>
                <w:sz w:val="21"/>
              </w:rPr>
              <w:t>原型设计</w:t>
            </w:r>
            <w:r>
              <w:rPr>
                <w:rFonts w:hint="eastAsia"/>
                <w:sz w:val="21"/>
              </w:rPr>
              <w:t>​</w:t>
            </w:r>
          </w:p>
        </w:tc>
        <w:tc>
          <w:tcPr>
            <w:tcW w:w="1626" w:type="pct"/>
            <w:vAlign w:val="center"/>
          </w:tcPr>
          <w:p w14:paraId="162B97F4">
            <w:pPr>
              <w:jc w:val="center"/>
              <w:rPr>
                <w:rFonts w:hint="eastAsia"/>
                <w:sz w:val="21"/>
                <w:lang w:eastAsia="zh"/>
              </w:rPr>
            </w:pPr>
            <w:r>
              <w:rPr>
                <w:rFonts w:hint="eastAsia"/>
                <w:sz w:val="21"/>
                <w:lang w:eastAsia="zh"/>
              </w:rPr>
              <w:t>deepseek</w:t>
            </w:r>
          </w:p>
        </w:tc>
        <w:tc>
          <w:tcPr>
            <w:tcW w:w="2597" w:type="pct"/>
            <w:vAlign w:val="center"/>
          </w:tcPr>
          <w:p w14:paraId="03E6C950">
            <w:pPr>
              <w:jc w:val="center"/>
              <w:rPr>
                <w:rFonts w:hint="eastAsia"/>
                <w:sz w:val="21"/>
                <w:lang w:eastAsia="zh"/>
              </w:rPr>
            </w:pPr>
            <w:r>
              <w:rPr>
                <w:rFonts w:hint="eastAsia"/>
                <w:sz w:val="21"/>
                <w:lang w:eastAsia="zh"/>
              </w:rPr>
              <w:t>平台核心交互功能实现</w:t>
            </w:r>
          </w:p>
        </w:tc>
      </w:tr>
      <w:tr w14:paraId="25C41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pct"/>
            <w:vAlign w:val="center"/>
          </w:tcPr>
          <w:p w14:paraId="7DCCA004">
            <w:pPr>
              <w:jc w:val="center"/>
              <w:rPr>
                <w:rFonts w:hint="default"/>
                <w:sz w:val="21"/>
                <w:lang w:val="en-US" w:eastAsia="zh-CN"/>
              </w:rPr>
            </w:pPr>
            <w:r>
              <w:rPr>
                <w:rFonts w:hint="eastAsia"/>
                <w:sz w:val="21"/>
                <w:lang w:val="en-US" w:eastAsia="zh-CN"/>
              </w:rPr>
              <w:t>原型草图</w:t>
            </w:r>
          </w:p>
        </w:tc>
        <w:tc>
          <w:tcPr>
            <w:tcW w:w="1626" w:type="pct"/>
            <w:vAlign w:val="center"/>
          </w:tcPr>
          <w:p w14:paraId="26620343">
            <w:pPr>
              <w:jc w:val="center"/>
              <w:rPr>
                <w:rFonts w:hint="eastAsia"/>
                <w:sz w:val="21"/>
                <w:lang w:val="en-US" w:eastAsia="zh-CN"/>
              </w:rPr>
            </w:pPr>
            <w:r>
              <w:rPr>
                <w:rFonts w:hint="eastAsia"/>
                <w:sz w:val="21"/>
                <w:lang w:val="en-US" w:eastAsia="zh-CN"/>
              </w:rPr>
              <w:t>豆包</w:t>
            </w:r>
          </w:p>
        </w:tc>
        <w:tc>
          <w:tcPr>
            <w:tcW w:w="2597" w:type="pct"/>
            <w:vAlign w:val="center"/>
          </w:tcPr>
          <w:p w14:paraId="0471E74E">
            <w:pPr>
              <w:jc w:val="center"/>
              <w:rPr>
                <w:rFonts w:hint="eastAsia"/>
                <w:sz w:val="21"/>
                <w:lang w:eastAsia="zh-CN"/>
              </w:rPr>
            </w:pPr>
            <w:r>
              <w:rPr>
                <w:sz w:val="21"/>
              </w:rPr>
              <w:t>生成</w:t>
            </w:r>
            <w:r>
              <w:rPr>
                <w:rFonts w:hint="eastAsia"/>
                <w:sz w:val="21"/>
              </w:rPr>
              <w:t>作品原型草</w:t>
            </w:r>
            <w:r>
              <w:rPr>
                <w:sz w:val="21"/>
              </w:rPr>
              <w:t>图</w:t>
            </w:r>
          </w:p>
        </w:tc>
      </w:tr>
      <w:tr w14:paraId="12BB3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3"/>
            <w:vAlign w:val="center"/>
          </w:tcPr>
          <w:p w14:paraId="7EA4C535">
            <w:pPr>
              <w:jc w:val="center"/>
              <w:rPr>
                <w:sz w:val="21"/>
              </w:rPr>
            </w:pPr>
            <w:r>
              <w:rPr>
                <w:rFonts w:hint="eastAsia"/>
                <w:sz w:val="21"/>
              </w:rPr>
              <w:t>智能体及其他AI工具使用链接或长图或文档（导出的长图或文档可以放在文件夹里一起上传）：</w:t>
            </w:r>
          </w:p>
          <w:p w14:paraId="41DB3CE0">
            <w:pPr>
              <w:jc w:val="center"/>
              <w:rPr>
                <w:rFonts w:hint="eastAsia" w:eastAsia="宋体"/>
                <w:sz w:val="21"/>
                <w:lang w:eastAsia="zh"/>
                <w:woUserID w:val="4"/>
              </w:rPr>
            </w:pPr>
            <w:r>
              <w:rPr>
                <w:rFonts w:hint="eastAsia"/>
                <w:sz w:val="21"/>
                <w:lang w:eastAsia="zh"/>
                <w:woUserID w:val="4"/>
              </w:rPr>
              <w:t>https://chat.deepseek.com/share/wxqlxg2o68rtw06nsn</w:t>
            </w:r>
          </w:p>
        </w:tc>
      </w:tr>
    </w:tbl>
    <w:p w14:paraId="37DAB5A3"/>
    <w:p w14:paraId="07AD8222">
      <w:pPr>
        <w:pStyle w:val="2"/>
      </w:pPr>
      <w:bookmarkStart w:id="18" w:name="_Toc1298"/>
      <w:r>
        <w:rPr>
          <w:rFonts w:hint="eastAsia"/>
        </w:rPr>
        <w:t>八、</w:t>
      </w:r>
      <w:r>
        <w:t>附录</w:t>
      </w:r>
      <w:r>
        <w:rPr>
          <w:rFonts w:hint="eastAsia" w:ascii="MS Gothic" w:hAnsi="MS Gothic" w:eastAsia="MS Gothic" w:cs="MS Gothic"/>
        </w:rPr>
        <w:t>​</w:t>
      </w:r>
      <w:bookmarkEnd w:id="18"/>
      <w:r>
        <w:t xml:space="preserve"> </w:t>
      </w:r>
    </w:p>
    <w:p w14:paraId="266610C5">
      <w:pPr>
        <w:rPr>
          <w:rFonts w:hint="eastAsia" w:eastAsia="宋体"/>
          <w:lang w:eastAsia="zh"/>
        </w:rPr>
      </w:pPr>
      <w:r>
        <w:rPr>
          <w:rFonts w:hint="eastAsia"/>
          <w:b/>
          <w:bCs/>
        </w:rPr>
        <w:t>（1）作品</w:t>
      </w:r>
      <w:r>
        <w:rPr>
          <w:b/>
          <w:bCs/>
        </w:rPr>
        <w:t>链接</w:t>
      </w:r>
      <w:r>
        <w:t>：</w:t>
      </w:r>
      <w:r>
        <w:rPr>
          <w:rFonts w:hint="eastAsia"/>
        </w:rPr>
        <w:t>https://edu.delightex.com/Studio/Space/jVgYtToU0fDEzMRN</w:t>
      </w:r>
      <w:bookmarkStart w:id="19" w:name="_GoBack"/>
      <w:bookmarkEnd w:id="19"/>
    </w:p>
    <w:p w14:paraId="6A78EF79">
      <w:pPr>
        <w:rPr>
          <w:rFonts w:hint="eastAsia"/>
          <w:lang w:eastAsia="zh"/>
          <w:woUserID w:val="4"/>
        </w:rPr>
      </w:pPr>
      <w:r>
        <w:rPr>
          <w:rFonts w:hint="eastAsia"/>
          <w:b/>
          <w:bCs/>
        </w:rPr>
        <w:t>（2）</w:t>
      </w:r>
      <w:r>
        <w:rPr>
          <w:rFonts w:hint="eastAsia"/>
          <w:b/>
          <w:bCs/>
          <w:lang w:eastAsia="zh"/>
        </w:rPr>
        <w:t>作品解说词</w:t>
      </w:r>
      <w:r>
        <w:rPr>
          <w:rFonts w:hint="eastAsia"/>
          <w:b/>
          <w:bCs/>
          <w:lang w:eastAsia="zh"/>
          <w:woUserID w:val="4"/>
        </w:rPr>
        <w:t>：</w:t>
      </w:r>
    </w:p>
    <w:p w14:paraId="10850D16">
      <w:pPr>
        <w:rPr>
          <w:rFonts w:hint="eastAsia"/>
          <w:lang w:eastAsia="zh"/>
          <w:woUserID w:val="4"/>
        </w:rPr>
      </w:pPr>
      <w:r>
        <w:rPr>
          <w:rFonts w:hint="eastAsia"/>
          <w:lang w:eastAsia="zh"/>
          <w:woUserID w:val="4"/>
        </w:rPr>
        <w:t>随着在线学习的发展，学习者虽然能够随时获取知识，但也面临着许多新的问题。首先，当前在线学习大多依赖屏幕和固定空间，学习环境相对封闭，学习者缺少真实情境体验。其次，学习过程往往以个人学习为主，容易产生孤独感，缺乏高质量的互动与协作。此外，虽然AI工具越来越普及，但很多应用仍停留在简单问答层面，尚未真正融入学习过程。因此我们思考：能否将自然环境、协作学习和人工智能深度融合，构建一个既开放自由、又能够提供个性化支持的未来学习环境？基于这一目标，我们设计了“未来自然学习社区”。</w:t>
      </w:r>
    </w:p>
    <w:p w14:paraId="11D4532E">
      <w:pPr>
        <w:rPr>
          <w:rFonts w:hint="eastAsia"/>
          <w:lang w:eastAsia="zh"/>
          <w:woUserID w:val="4"/>
        </w:rPr>
      </w:pPr>
      <w:r>
        <w:rPr>
          <w:rFonts w:hint="eastAsia"/>
          <w:lang w:eastAsia="zh"/>
          <w:woUserID w:val="4"/>
        </w:rPr>
        <w:t>我们的设计打破了传统教室的边界，将学习空间从封闭建筑搬到了开放自然环境之中。大家现在看到的是我们的未来学习社区。整个场景采用开放式布局设计，不再设置固定教室，而是根据学习需求划分出多个功能区域。</w:t>
      </w:r>
    </w:p>
    <w:p w14:paraId="54A3C5F9">
      <w:pPr>
        <w:rPr>
          <w:rFonts w:hint="eastAsia"/>
          <w:lang w:eastAsia="zh"/>
          <w:woUserID w:val="4"/>
        </w:rPr>
      </w:pPr>
      <w:r>
        <w:rPr>
          <w:rFonts w:hint="eastAsia"/>
          <w:lang w:eastAsia="zh"/>
          <w:woUserID w:val="4"/>
        </w:rPr>
        <w:t>首先是圆桌讨论区。在这里，学生可以围绕学习任务开展小组讨论、头脑风暴和项目协作。我们希望通过这种开放式交流空间，促进学习者之间的知识共建与观点碰撞其次是森林探索区。学生可以直接走入自然环境，与场景中的学习模型进行互动。例如观察生态系统运行规律、探索科学现象，或者进入特定主题场景开展探究学习。与传统观看视频或阅读教材相比，这种沉浸式学习方式更有助于知识理解和迁移。</w:t>
      </w:r>
    </w:p>
    <w:p w14:paraId="67E0DB8F">
      <w:pPr>
        <w:rPr>
          <w:rFonts w:hint="eastAsia"/>
          <w:lang w:eastAsia="zh"/>
          <w:woUserID w:val="4"/>
        </w:rPr>
      </w:pPr>
      <w:r>
        <w:rPr>
          <w:rFonts w:hint="eastAsia"/>
          <w:lang w:eastAsia="zh"/>
          <w:woUserID w:val="4"/>
        </w:rPr>
        <w:t>同时我们还设置了数字资源区。学习者可以根据自己的学习需求观看教学视频、访问学习资源库，并自主安排学习进程。整个环境体现了未来学习环境的核心理念：学习不再局限于教室，而是发生在任何时间、任何地点以及任何真实情境之中。</w:t>
      </w:r>
    </w:p>
    <w:p w14:paraId="1232AEBB">
      <w:pPr>
        <w:rPr>
          <w:rFonts w:hint="eastAsia"/>
          <w:lang w:eastAsia="zh"/>
          <w:woUserID w:val="4"/>
        </w:rPr>
      </w:pPr>
      <w:r>
        <w:rPr>
          <w:rFonts w:hint="eastAsia"/>
          <w:lang w:eastAsia="zh"/>
          <w:woUserID w:val="4"/>
        </w:rPr>
        <w:t>除了开放的学习空间设计之外，我们最重要的创新点是引入了AI智能学伴系统。</w:t>
      </w:r>
    </w:p>
    <w:p w14:paraId="19A2382F">
      <w:pPr>
        <w:rPr>
          <w:rFonts w:hint="eastAsia"/>
          <w:lang w:eastAsia="zh"/>
          <w:woUserID w:val="4"/>
        </w:rPr>
      </w:pPr>
      <w:r>
        <w:rPr>
          <w:rFonts w:hint="eastAsia"/>
          <w:lang w:eastAsia="zh"/>
          <w:woUserID w:val="4"/>
        </w:rPr>
        <w:t>在场景中，每位学习者都可以拥有自己的智能学伴。该智能学伴接入了大语言模型和教育智能体技术，具备丰富的知识储备和持续学习能力。当学生在学习过程中遇到问题时，可以随时与智能学伴进行交流。</w:t>
      </w:r>
    </w:p>
    <w:p w14:paraId="4F6EE69E">
      <w:pPr>
        <w:rPr>
          <w:rFonts w:hint="eastAsia"/>
          <w:lang w:eastAsia="zh"/>
          <w:woUserID w:val="4"/>
        </w:rPr>
      </w:pPr>
      <w:r>
        <w:rPr>
          <w:rFonts w:hint="eastAsia"/>
          <w:lang w:eastAsia="zh"/>
          <w:woUserID w:val="4"/>
        </w:rPr>
        <w:t>例如：“为什么森林中的生物会形成食物链？”</w:t>
      </w:r>
    </w:p>
    <w:p w14:paraId="56B16CD6">
      <w:pPr>
        <w:rPr>
          <w:rFonts w:hint="eastAsia"/>
          <w:lang w:eastAsia="zh"/>
          <w:woUserID w:val="4"/>
        </w:rPr>
      </w:pPr>
      <w:r>
        <w:rPr>
          <w:rFonts w:hint="eastAsia"/>
          <w:lang w:eastAsia="zh"/>
          <w:woUserID w:val="4"/>
        </w:rPr>
        <w:t>虽然我们的设计展示了未来学习环境的可能形态，但目前仍存在一些局限。</w:t>
      </w:r>
    </w:p>
    <w:p w14:paraId="4CE9F836">
      <w:pPr>
        <w:rPr>
          <w:rFonts w:hint="eastAsia"/>
          <w:lang w:eastAsia="zh"/>
          <w:woUserID w:val="4"/>
        </w:rPr>
      </w:pPr>
      <w:r>
        <w:rPr>
          <w:rFonts w:hint="eastAsia"/>
          <w:lang w:eastAsia="zh"/>
          <w:woUserID w:val="4"/>
        </w:rPr>
        <w:t>首先，当前AI智能体的教育能力仍有提升空间，可能出现回答不准确或缺乏教育针对性的情况。其次，大规模沉浸式学习环境对设备和网络条件有较高要求。同时，如何平衡AI支持与教师指导，也是未来需要持续研究的问题。</w:t>
      </w:r>
    </w:p>
    <w:p w14:paraId="6B7CB0AC">
      <w:pPr>
        <w:rPr>
          <w:rFonts w:hint="eastAsia"/>
          <w:lang w:eastAsia="zh"/>
          <w:woUserID w:val="4"/>
        </w:rPr>
      </w:pPr>
      <w:r>
        <w:rPr>
          <w:rFonts w:hint="eastAsia"/>
          <w:lang w:eastAsia="zh"/>
          <w:woUserID w:val="4"/>
        </w:rPr>
        <w:t>未来我们计划从三个方面进一步优化：</w:t>
      </w:r>
    </w:p>
    <w:p w14:paraId="7D1A3B99">
      <w:pPr>
        <w:rPr>
          <w:rFonts w:hint="eastAsia"/>
          <w:lang w:eastAsia="zh"/>
          <w:woUserID w:val="4"/>
        </w:rPr>
      </w:pPr>
      <w:r>
        <w:rPr>
          <w:rFonts w:hint="eastAsia"/>
          <w:lang w:eastAsia="zh"/>
          <w:woUserID w:val="4"/>
        </w:rPr>
        <w:t>第一，增强AI学伴的教育专业性与情感支持能力；第二，引入学习分析技术，实现更加精准的学习反馈；第三，构建更加丰富的虚实融合学习场景，实现线上与线下学习的深度结合。最后，我们希望通过这个作品回答一个重要问题：</w:t>
      </w:r>
    </w:p>
    <w:p w14:paraId="7D1EE0EF">
      <w:pPr>
        <w:rPr>
          <w:rFonts w:hint="eastAsia"/>
          <w:lang w:eastAsia="zh"/>
          <w:woUserID w:val="4"/>
        </w:rPr>
      </w:pPr>
      <w:r>
        <w:rPr>
          <w:rFonts w:hint="eastAsia"/>
          <w:lang w:eastAsia="zh"/>
          <w:woUserID w:val="4"/>
        </w:rPr>
        <w:t>未来学习环境应该是什么样子？我们的答案是：未来学习环境不再只是一个装满技术设备的教室，而是一个融合自然、人工智能与学习共同体的智慧生态系统。在这里，学习者能够自由探索、协作创造，并在持续互动中实现深度学习与全面发展。</w:t>
      </w:r>
    </w:p>
    <w:sectPr>
      <w:footerReference r:id="rId8" w:type="default"/>
      <w:pgSz w:w="11906" w:h="16838"/>
      <w:pgMar w:top="1440" w:right="1080" w:bottom="1440" w:left="1080" w:header="851" w:footer="992" w:gutter="0"/>
      <w:pgNumType w:start="1"/>
      <w:cols w:space="425" w:num="1"/>
      <w:titlePg/>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8E8952">
    <w:pPr>
      <w:pStyle w:val="4"/>
      <w:jc w:val="cente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7E3948">
    <w:pPr>
      <w:pStyle w:val="4"/>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76" w:lineRule="auto"/>
      </w:pPr>
      <w:r>
        <w:separator/>
      </w:r>
    </w:p>
  </w:footnote>
  <w:footnote w:type="continuationSeparator" w:id="1">
    <w:p>
      <w:pPr>
        <w:spacing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ECEAD">
    <w:pPr>
      <w:pStyle w:val="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21F0A5">
    <w:pPr>
      <w:pStyle w:val="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54F7655"/>
    <w:multiLevelType w:val="singleLevel"/>
    <w:tmpl w:val="F54F7655"/>
    <w:lvl w:ilvl="0" w:tentative="0">
      <w:start w:val="1"/>
      <w:numFmt w:val="decimalEnclosedCircleChinese"/>
      <w:suff w:val="space"/>
      <w:lvlText w:val="%1"/>
      <w:lvlJc w:val="left"/>
      <w:rPr>
        <w:rFonts w:hint="eastAsia"/>
      </w:rPr>
    </w:lvl>
  </w:abstractNum>
  <w:abstractNum w:abstractNumId="1">
    <w:nsid w:val="F6DA3FB5"/>
    <w:multiLevelType w:val="singleLevel"/>
    <w:tmpl w:val="F6DA3FB5"/>
    <w:lvl w:ilvl="0" w:tentative="0">
      <w:start w:val="1"/>
      <w:numFmt w:val="decimalEnclosedCircleChinese"/>
      <w:suff w:val="space"/>
      <w:lvlText w:val="%1"/>
      <w:lvlJc w:val="left"/>
      <w:rPr>
        <w:rFonts w:hint="eastAsia"/>
      </w:rPr>
    </w:lvl>
  </w:abstractNum>
  <w:abstractNum w:abstractNumId="2">
    <w:nsid w:val="F7727314"/>
    <w:multiLevelType w:val="singleLevel"/>
    <w:tmpl w:val="F7727314"/>
    <w:lvl w:ilvl="0" w:tentative="0">
      <w:start w:val="1"/>
      <w:numFmt w:val="decimalEnclosedCircleChinese"/>
      <w:suff w:val="space"/>
      <w:lvlText w:val="%1"/>
      <w:lvlJc w:val="left"/>
      <w:rPr>
        <w:rFonts w:hint="eastAsia"/>
      </w:rPr>
    </w:lvl>
  </w:abstractNum>
  <w:abstractNum w:abstractNumId="3">
    <w:nsid w:val="6A866BED"/>
    <w:multiLevelType w:val="multilevel"/>
    <w:tmpl w:val="6A866BE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
    <w:nsid w:val="7D97533B"/>
    <w:multiLevelType w:val="multilevel"/>
    <w:tmpl w:val="7D97533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
    <w:nsid w:val="7F746323"/>
    <w:multiLevelType w:val="multilevel"/>
    <w:tmpl w:val="7F74632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5"/>
  </w:num>
  <w:num w:numId="2">
    <w:abstractNumId w:val="3"/>
  </w:num>
  <w:num w:numId="3">
    <w:abstractNumId w:val="4"/>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3559"/>
    <w:rsid w:val="00070F62"/>
    <w:rsid w:val="000C6AB2"/>
    <w:rsid w:val="00100E11"/>
    <w:rsid w:val="001023EB"/>
    <w:rsid w:val="00132D34"/>
    <w:rsid w:val="00162EAC"/>
    <w:rsid w:val="001937D8"/>
    <w:rsid w:val="001F4C47"/>
    <w:rsid w:val="0022190E"/>
    <w:rsid w:val="002470AF"/>
    <w:rsid w:val="00253591"/>
    <w:rsid w:val="00255E6F"/>
    <w:rsid w:val="00264848"/>
    <w:rsid w:val="00264E38"/>
    <w:rsid w:val="00293A3F"/>
    <w:rsid w:val="00295E72"/>
    <w:rsid w:val="002C1DEE"/>
    <w:rsid w:val="002E20B7"/>
    <w:rsid w:val="00303682"/>
    <w:rsid w:val="0038160A"/>
    <w:rsid w:val="0038283A"/>
    <w:rsid w:val="00383FE0"/>
    <w:rsid w:val="003B77C5"/>
    <w:rsid w:val="003D339D"/>
    <w:rsid w:val="00400ED7"/>
    <w:rsid w:val="00462677"/>
    <w:rsid w:val="004774A9"/>
    <w:rsid w:val="004E4081"/>
    <w:rsid w:val="00523559"/>
    <w:rsid w:val="0057513B"/>
    <w:rsid w:val="00581F99"/>
    <w:rsid w:val="00650289"/>
    <w:rsid w:val="0067566E"/>
    <w:rsid w:val="00677882"/>
    <w:rsid w:val="00682B1A"/>
    <w:rsid w:val="00690FDE"/>
    <w:rsid w:val="00691FB3"/>
    <w:rsid w:val="006D62DC"/>
    <w:rsid w:val="007364B1"/>
    <w:rsid w:val="007C274F"/>
    <w:rsid w:val="007C4596"/>
    <w:rsid w:val="008257FC"/>
    <w:rsid w:val="008261F1"/>
    <w:rsid w:val="00843BEE"/>
    <w:rsid w:val="00861181"/>
    <w:rsid w:val="00861F1C"/>
    <w:rsid w:val="00895F88"/>
    <w:rsid w:val="008A0F1F"/>
    <w:rsid w:val="008E6F14"/>
    <w:rsid w:val="009010C6"/>
    <w:rsid w:val="00997572"/>
    <w:rsid w:val="00AC5337"/>
    <w:rsid w:val="00AD0CBE"/>
    <w:rsid w:val="00AE1B9A"/>
    <w:rsid w:val="00B27729"/>
    <w:rsid w:val="00B60F13"/>
    <w:rsid w:val="00B64626"/>
    <w:rsid w:val="00BA0757"/>
    <w:rsid w:val="00BF710C"/>
    <w:rsid w:val="00C165E3"/>
    <w:rsid w:val="00C27687"/>
    <w:rsid w:val="00C568F9"/>
    <w:rsid w:val="00C62862"/>
    <w:rsid w:val="00C72539"/>
    <w:rsid w:val="00C843CB"/>
    <w:rsid w:val="00C96C80"/>
    <w:rsid w:val="00CA4C4F"/>
    <w:rsid w:val="00D03B39"/>
    <w:rsid w:val="00D2621B"/>
    <w:rsid w:val="00DB14E9"/>
    <w:rsid w:val="00DD53DD"/>
    <w:rsid w:val="00E24B20"/>
    <w:rsid w:val="00E2704B"/>
    <w:rsid w:val="00E365B3"/>
    <w:rsid w:val="00E44DD3"/>
    <w:rsid w:val="00E60159"/>
    <w:rsid w:val="00ED3CB1"/>
    <w:rsid w:val="00F50D68"/>
    <w:rsid w:val="00F601BC"/>
    <w:rsid w:val="00F63D76"/>
    <w:rsid w:val="00F70DCD"/>
    <w:rsid w:val="00F7270E"/>
    <w:rsid w:val="060E8F7B"/>
    <w:rsid w:val="0C155077"/>
    <w:rsid w:val="0FADD59F"/>
    <w:rsid w:val="39F6B7E8"/>
    <w:rsid w:val="3BDE7BD8"/>
    <w:rsid w:val="3D1162BA"/>
    <w:rsid w:val="3DBE5A52"/>
    <w:rsid w:val="3FB808F4"/>
    <w:rsid w:val="4DBD778B"/>
    <w:rsid w:val="4F7D12B2"/>
    <w:rsid w:val="5BBB4B6D"/>
    <w:rsid w:val="5BD50F69"/>
    <w:rsid w:val="5CFB7B3D"/>
    <w:rsid w:val="5E7B0C36"/>
    <w:rsid w:val="5FA71479"/>
    <w:rsid w:val="636A67AD"/>
    <w:rsid w:val="6D7851FB"/>
    <w:rsid w:val="6EEA605F"/>
    <w:rsid w:val="775584ED"/>
    <w:rsid w:val="77BB63F6"/>
    <w:rsid w:val="7B2BE710"/>
    <w:rsid w:val="7C5BE28A"/>
    <w:rsid w:val="7E279863"/>
    <w:rsid w:val="7FEF7A7D"/>
    <w:rsid w:val="7FF95251"/>
    <w:rsid w:val="7FFE89C6"/>
    <w:rsid w:val="97BF7783"/>
    <w:rsid w:val="AF7F2BC5"/>
    <w:rsid w:val="B3EFA53D"/>
    <w:rsid w:val="B77EA745"/>
    <w:rsid w:val="BD7A0BD5"/>
    <w:rsid w:val="BFBF11DB"/>
    <w:rsid w:val="CF9FF3CD"/>
    <w:rsid w:val="D2BEBB29"/>
    <w:rsid w:val="D7D901D9"/>
    <w:rsid w:val="DAD5E801"/>
    <w:rsid w:val="DB3FB94D"/>
    <w:rsid w:val="DE7F223D"/>
    <w:rsid w:val="EBEF430F"/>
    <w:rsid w:val="EFAE0462"/>
    <w:rsid w:val="EFDBE964"/>
    <w:rsid w:val="EFEE8CB6"/>
    <w:rsid w:val="F19F9335"/>
    <w:rsid w:val="FDEA808A"/>
    <w:rsid w:val="FFDF387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276" w:lineRule="auto"/>
      <w:jc w:val="both"/>
    </w:pPr>
    <w:rPr>
      <w:rFonts w:ascii="Times New Roman" w:hAnsi="Times New Roman" w:eastAsia="宋体" w:cstheme="minorBidi"/>
      <w:kern w:val="2"/>
      <w:sz w:val="24"/>
      <w:szCs w:val="22"/>
      <w:lang w:val="en-US" w:eastAsia="zh-CN" w:bidi="ar-SA"/>
    </w:rPr>
  </w:style>
  <w:style w:type="paragraph" w:styleId="2">
    <w:name w:val="heading 1"/>
    <w:basedOn w:val="1"/>
    <w:next w:val="1"/>
    <w:link w:val="12"/>
    <w:qFormat/>
    <w:uiPriority w:val="9"/>
    <w:pPr>
      <w:outlineLvl w:val="0"/>
    </w:pPr>
    <w:rPr>
      <w:b/>
      <w:bCs/>
      <w:sz w:val="28"/>
    </w:rPr>
  </w:style>
  <w:style w:type="paragraph" w:styleId="3">
    <w:name w:val="heading 2"/>
    <w:basedOn w:val="1"/>
    <w:next w:val="1"/>
    <w:link w:val="13"/>
    <w:semiHidden/>
    <w:unhideWhenUsed/>
    <w:qFormat/>
    <w:uiPriority w:val="9"/>
    <w:pPr>
      <w:spacing w:before="156" w:beforeLines="50" w:after="156" w:afterLines="50"/>
      <w:outlineLvl w:val="1"/>
    </w:pPr>
    <w:rPr>
      <w:b/>
      <w:bCs/>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8"/>
    <w:unhideWhenUsed/>
    <w:qFormat/>
    <w:uiPriority w:val="99"/>
    <w:pPr>
      <w:tabs>
        <w:tab w:val="center" w:pos="4153"/>
        <w:tab w:val="right" w:pos="8306"/>
      </w:tabs>
      <w:snapToGrid w:val="0"/>
      <w:spacing w:line="240" w:lineRule="auto"/>
      <w:jc w:val="left"/>
    </w:pPr>
    <w:rPr>
      <w:sz w:val="18"/>
      <w:szCs w:val="18"/>
    </w:rPr>
  </w:style>
  <w:style w:type="paragraph" w:styleId="5">
    <w:name w:val="header"/>
    <w:basedOn w:val="1"/>
    <w:link w:val="17"/>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6">
    <w:name w:val="toc 1"/>
    <w:basedOn w:val="1"/>
    <w:next w:val="1"/>
    <w:autoRedefine/>
    <w:semiHidden/>
    <w:unhideWhenUsed/>
    <w:qFormat/>
    <w:uiPriority w:val="39"/>
  </w:style>
  <w:style w:type="paragraph" w:styleId="7">
    <w:name w:val="toc 2"/>
    <w:basedOn w:val="1"/>
    <w:next w:val="1"/>
    <w:autoRedefine/>
    <w:semiHidden/>
    <w:unhideWhenUsed/>
    <w:qFormat/>
    <w:uiPriority w:val="39"/>
    <w:pPr>
      <w:ind w:left="420" w:leftChars="200"/>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basedOn w:val="10"/>
    <w:semiHidden/>
    <w:unhideWhenUsed/>
    <w:qFormat/>
    <w:uiPriority w:val="99"/>
    <w:rPr>
      <w:color w:val="0563C1" w:themeColor="hyperlink"/>
      <w:u w:val="single"/>
      <w14:textFill>
        <w14:solidFill>
          <w14:schemeClr w14:val="hlink"/>
        </w14:solidFill>
      </w14:textFill>
    </w:rPr>
  </w:style>
  <w:style w:type="character" w:customStyle="1" w:styleId="12">
    <w:name w:val="标题 1 字符"/>
    <w:basedOn w:val="10"/>
    <w:link w:val="2"/>
    <w:qFormat/>
    <w:uiPriority w:val="9"/>
    <w:rPr>
      <w:rFonts w:ascii="Times New Roman" w:hAnsi="Times New Roman" w:eastAsia="宋体"/>
      <w:b/>
      <w:bCs/>
      <w:sz w:val="28"/>
    </w:rPr>
  </w:style>
  <w:style w:type="character" w:customStyle="1" w:styleId="13">
    <w:name w:val="标题 2 字符"/>
    <w:basedOn w:val="10"/>
    <w:link w:val="3"/>
    <w:qFormat/>
    <w:uiPriority w:val="9"/>
    <w:rPr>
      <w:rFonts w:ascii="Times New Roman" w:hAnsi="Times New Roman" w:eastAsia="宋体"/>
      <w:b/>
      <w:bCs/>
      <w:sz w:val="24"/>
    </w:rPr>
  </w:style>
  <w:style w:type="paragraph" w:styleId="14">
    <w:name w:val="List Paragraph"/>
    <w:basedOn w:val="1"/>
    <w:qFormat/>
    <w:uiPriority w:val="34"/>
    <w:pPr>
      <w:ind w:firstLine="420" w:firstLineChars="200"/>
    </w:pPr>
  </w:style>
  <w:style w:type="paragraph" w:styleId="15">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
    <w:name w:val="TOC Heading"/>
    <w:basedOn w:val="2"/>
    <w:next w:val="1"/>
    <w:unhideWhenUsed/>
    <w:qFormat/>
    <w:uiPriority w:val="39"/>
    <w:pPr>
      <w:keepNext/>
      <w:keepLines/>
      <w:widowControl/>
      <w:spacing w:before="24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17">
    <w:name w:val="页眉 字符"/>
    <w:basedOn w:val="10"/>
    <w:link w:val="5"/>
    <w:qFormat/>
    <w:uiPriority w:val="99"/>
    <w:rPr>
      <w:rFonts w:ascii="Times New Roman" w:hAnsi="Times New Roman" w:eastAsia="宋体"/>
      <w:sz w:val="18"/>
      <w:szCs w:val="18"/>
    </w:rPr>
  </w:style>
  <w:style w:type="character" w:customStyle="1" w:styleId="18">
    <w:name w:val="页脚 字符"/>
    <w:basedOn w:val="10"/>
    <w:link w:val="4"/>
    <w:qFormat/>
    <w:uiPriority w:val="99"/>
    <w:rPr>
      <w:rFonts w:ascii="Times New Roman" w:hAnsi="Times New Roman" w:eastAsia="宋体"/>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glossaryDocument" Target="glossary/document.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svg"/><Relationship Id="rId10" Type="http://schemas.openxmlformats.org/officeDocument/2006/relationships/image" Target="media/image1.pn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d1338082-2dfc-4b7d-8636-cffc3a2b8d37}"/>
        <w:style w:val=""/>
        <w:category>
          <w:name w:val="常规"/>
          <w:gallery w:val="placeholder"/>
        </w:category>
        <w:types>
          <w:type w:val="bbPlcHdr"/>
        </w:types>
        <w:behaviors>
          <w:behavior w:val="content"/>
        </w:behaviors>
        <w:description w:val=""/>
        <w:guid w:val="{d1338082-2dfc-4b7d-8636-cffc3a2b8d37}"/>
      </w:docPartPr>
      <w:docPartBody>
        <w:p w14:paraId="3327B811">
          <w:r>
            <w:rPr>
              <w:color w:val="808080"/>
            </w:rPr>
            <w:t>单击此处输入文字。</w:t>
          </w:r>
        </w:p>
      </w:docPartBody>
    </w:docPart>
    <w:docPart>
      <w:docPartPr>
        <w:name w:val="{20d0bbb1-70e9-42c3-bcab-aa9b08434354}"/>
        <w:style w:val=""/>
        <w:category>
          <w:name w:val="常规"/>
          <w:gallery w:val="placeholder"/>
        </w:category>
        <w:types>
          <w:type w:val="bbPlcHdr"/>
        </w:types>
        <w:behaviors>
          <w:behavior w:val="content"/>
        </w:behaviors>
        <w:description w:val=""/>
        <w:guid w:val="{20d0bbb1-70e9-42c3-bcab-aa9b08434354}"/>
      </w:docPartPr>
      <w:docPartBody>
        <w:p w14:paraId="0835F897">
          <w:r>
            <w:rPr>
              <w:color w:val="808080"/>
            </w:rPr>
            <w:t>单击此处输入文字。</w:t>
          </w:r>
        </w:p>
      </w:docPartBody>
    </w:docPart>
    <w:docPart>
      <w:docPartPr>
        <w:name w:val="{3e60a150-5f7b-45c2-8563-b39b30fd7293}"/>
        <w:style w:val=""/>
        <w:category>
          <w:name w:val="常规"/>
          <w:gallery w:val="placeholder"/>
        </w:category>
        <w:types>
          <w:type w:val="bbPlcHdr"/>
        </w:types>
        <w:behaviors>
          <w:behavior w:val="content"/>
        </w:behaviors>
        <w:description w:val=""/>
        <w:guid w:val="{3e60a150-5f7b-45c2-8563-b39b30fd7293}"/>
      </w:docPartPr>
      <w:docPartBody>
        <w:p w14:paraId="73D0E946">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compat>
    <w:useFELayout/>
    <w:splitPgBreakAndParaMark/>
    <w:compatSetting w:name="compatibilityMode" w:uri="http://schemas.microsoft.com/office/word" w:val="15"/>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sectNamePr val="蓝色极简风封面.docx"/>
      <sectRole val="1"/>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Version="6"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3C6B26A-FB40-4189-AB82-BBBC04A9777D}">
  <ds:schemaRefs/>
</ds:datastoreItem>
</file>

<file path=docProps/app.xml><?xml version="1.0" encoding="utf-8"?>
<Properties xmlns="http://schemas.openxmlformats.org/officeDocument/2006/extended-properties" xmlns:vt="http://schemas.openxmlformats.org/officeDocument/2006/docPropsVTypes">
  <Pages>11</Pages>
  <Words>1344</Words>
  <Characters>1378</Characters>
  <Lines>1</Lines>
  <Paragraphs>1</Paragraphs>
  <TotalTime>116</TotalTime>
  <ScaleCrop>false</ScaleCrop>
  <LinksUpToDate>false</LinksUpToDate>
  <CharactersWithSpaces>1443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2026-06-10T05:54:00Z</dcterms:created>
  <dc:creator>Administrator</dc:creator>
  <cp:keywords>第二组：何雨轩 朱琪琪 张笑菡 李金香</cp:keywords>
  <cp:lastModifiedBy>朱琪琪</cp:lastModifiedBy>
  <dcterms:modified xsi:type="dcterms:W3CDTF">2026-06-29T11:05:37Z</dcterms:modified>
  <dc:title>利用元宇宙平台设计“在线学习环境/学习空间”作品解说文档</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eyJoZGlkIjoiODNhZTdiYWIwYWM0MTAxOGFkYjI5MWMzZTg3NTNkNTIiLCJ1c2VySWQiOiIxNTY4OTg5NTMxIn0=</vt:lpwstr>
  </property>
  <property fmtid="{D5CDD505-2E9C-101B-9397-08002B2CF9AE}" pid="3" name="KSOProductBuildVer">
    <vt:lpwstr>2052-12.1.0.24034</vt:lpwstr>
  </property>
  <property fmtid="{D5CDD505-2E9C-101B-9397-08002B2CF9AE}" pid="4" name="ICV">
    <vt:lpwstr>C91E5717507647119AE12E5800F6E656_13</vt:lpwstr>
  </property>
</Properties>
</file>