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B9" w:rsidRDefault="003B79B9" w:rsidP="003B79B9">
      <w:r>
        <w:rPr>
          <w:rFonts w:hint="eastAsia"/>
        </w:rPr>
        <w:t xml:space="preserve">   </w:t>
      </w:r>
    </w:p>
    <w:p w:rsidR="003B79B9" w:rsidRDefault="003B79B9" w:rsidP="003B79B9"/>
    <w:p w:rsidR="003B79B9" w:rsidRDefault="003B79B9" w:rsidP="003B79B9">
      <w:r>
        <w:rPr>
          <w:rFonts w:hint="eastAsia"/>
        </w:rPr>
        <w:t xml:space="preserve">            </w:t>
      </w:r>
    </w:p>
    <w:p w:rsidR="003B79B9" w:rsidRDefault="003B79B9" w:rsidP="003B79B9"/>
    <w:p w:rsidR="003B79B9" w:rsidRDefault="003B79B9" w:rsidP="003B79B9"/>
    <w:p w:rsidR="003B79B9" w:rsidRPr="006932AB" w:rsidRDefault="0010159C" w:rsidP="003B79B9">
      <w:pPr>
        <w:widowControl/>
        <w:spacing w:line="360" w:lineRule="auto"/>
        <w:ind w:right="150"/>
        <w:jc w:val="center"/>
        <w:rPr>
          <w:rFonts w:ascii="宋体" w:eastAsia="宋体" w:hAnsi="宋体" w:cs="宋体" w:hint="eastAsia"/>
          <w:b/>
          <w:kern w:val="0"/>
          <w:sz w:val="36"/>
          <w:szCs w:val="36"/>
        </w:rPr>
      </w:pPr>
      <w:r>
        <w:rPr>
          <w:rFonts w:ascii="宋体" w:eastAsia="宋体" w:hAnsi="宋体" w:cs="宋体" w:hint="eastAsia"/>
          <w:b/>
          <w:kern w:val="0"/>
          <w:sz w:val="36"/>
          <w:szCs w:val="36"/>
        </w:rPr>
        <w:t>跨越式教学赋予</w:t>
      </w:r>
      <w:r>
        <w:rPr>
          <w:rFonts w:ascii="宋体" w:eastAsia="宋体" w:hAnsi="宋体" w:cs="宋体"/>
          <w:b/>
          <w:kern w:val="0"/>
          <w:sz w:val="36"/>
          <w:szCs w:val="36"/>
        </w:rPr>
        <w:t>课堂生命力</w:t>
      </w:r>
    </w:p>
    <w:p w:rsidR="003B79B9" w:rsidRPr="006932AB" w:rsidRDefault="003B79B9" w:rsidP="003B79B9">
      <w:pPr>
        <w:widowControl/>
        <w:spacing w:line="360" w:lineRule="auto"/>
        <w:ind w:right="150"/>
        <w:jc w:val="center"/>
        <w:rPr>
          <w:rFonts w:ascii="宋体" w:eastAsia="宋体" w:hAnsi="宋体" w:cs="宋体" w:hint="eastAsia"/>
          <w:kern w:val="0"/>
          <w:sz w:val="36"/>
          <w:szCs w:val="36"/>
        </w:rPr>
      </w:pPr>
      <w:r w:rsidRPr="006932AB">
        <w:rPr>
          <w:rFonts w:ascii="宋体" w:eastAsia="宋体" w:hAnsi="宋体" w:cs="宋体" w:hint="eastAsia"/>
          <w:kern w:val="0"/>
          <w:sz w:val="36"/>
          <w:szCs w:val="36"/>
        </w:rPr>
        <w:t>——浅谈对构建生命化数学课堂的认识</w:t>
      </w:r>
    </w:p>
    <w:p w:rsidR="003B79B9" w:rsidRPr="003B79B9" w:rsidRDefault="003B79B9" w:rsidP="003B79B9">
      <w:pPr>
        <w:rPr>
          <w:rFonts w:asciiTheme="majorEastAsia" w:eastAsiaTheme="majorEastAsia" w:hAnsiTheme="majorEastAsia"/>
          <w:sz w:val="36"/>
          <w:szCs w:val="36"/>
        </w:rPr>
      </w:pPr>
    </w:p>
    <w:p w:rsidR="003B79B9" w:rsidRDefault="003B79B9" w:rsidP="003B79B9">
      <w:pPr>
        <w:rPr>
          <w:rFonts w:asciiTheme="majorEastAsia" w:eastAsiaTheme="majorEastAsia" w:hAnsiTheme="majorEastAsia"/>
          <w:sz w:val="36"/>
          <w:szCs w:val="36"/>
        </w:rPr>
      </w:pPr>
    </w:p>
    <w:p w:rsidR="003B79B9" w:rsidRPr="006F62E8" w:rsidRDefault="003B79B9" w:rsidP="003B79B9">
      <w:pP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r>
        <w:rPr>
          <w:rFonts w:asciiTheme="majorEastAsia" w:eastAsiaTheme="majorEastAsia" w:hAnsiTheme="majorEastAsia" w:hint="eastAsia"/>
          <w:b/>
          <w:szCs w:val="21"/>
        </w:rPr>
        <w:t>李剑</w:t>
      </w:r>
      <w:r>
        <w:rPr>
          <w:rFonts w:asciiTheme="majorEastAsia" w:eastAsiaTheme="majorEastAsia" w:hAnsiTheme="majorEastAsia" w:hint="eastAsia"/>
          <w:b/>
          <w:szCs w:val="21"/>
        </w:rPr>
        <w:t xml:space="preserve">  </w:t>
      </w:r>
    </w:p>
    <w:p w:rsidR="003B79B9" w:rsidRDefault="003B79B9" w:rsidP="003B79B9"/>
    <w:p w:rsidR="003B79B9" w:rsidRDefault="003B79B9" w:rsidP="003B79B9">
      <w:r>
        <w:rPr>
          <w:rFonts w:hint="eastAsia"/>
        </w:rPr>
        <w:t xml:space="preserve"> </w:t>
      </w:r>
    </w:p>
    <w:p w:rsidR="003B79B9" w:rsidRDefault="003B79B9" w:rsidP="003B79B9">
      <w:r>
        <w:rPr>
          <w:rFonts w:hint="eastAsia"/>
        </w:rPr>
        <w:t xml:space="preserve">                        </w:t>
      </w:r>
    </w:p>
    <w:p w:rsidR="003B79B9" w:rsidRDefault="003B79B9" w:rsidP="003B79B9"/>
    <w:p w:rsidR="003B79B9" w:rsidRDefault="003B79B9" w:rsidP="003B79B9"/>
    <w:p w:rsidR="003B79B9" w:rsidRPr="0092330C" w:rsidRDefault="003B79B9" w:rsidP="003B79B9">
      <w:pPr>
        <w:rPr>
          <w:b/>
        </w:rPr>
      </w:pPr>
      <w:r>
        <w:rPr>
          <w:rFonts w:hint="eastAsia"/>
        </w:rPr>
        <w:t xml:space="preserve">         </w:t>
      </w:r>
      <w:r w:rsidRPr="0092330C">
        <w:rPr>
          <w:rFonts w:hint="eastAsia"/>
          <w:b/>
        </w:rPr>
        <w:t>（北京市教育科学研究院附属石景山实验学校，北京，</w:t>
      </w:r>
      <w:r w:rsidRPr="0092330C">
        <w:rPr>
          <w:rFonts w:hint="eastAsia"/>
          <w:b/>
        </w:rPr>
        <w:t>100043</w:t>
      </w:r>
      <w:r w:rsidRPr="0092330C">
        <w:rPr>
          <w:rFonts w:hint="eastAsia"/>
          <w:b/>
        </w:rPr>
        <w:t>）</w:t>
      </w:r>
    </w:p>
    <w:p w:rsidR="003B79B9" w:rsidRDefault="003B79B9" w:rsidP="003B79B9"/>
    <w:p w:rsidR="003B79B9" w:rsidRDefault="003B79B9" w:rsidP="003B79B9"/>
    <w:p w:rsidR="003B79B9" w:rsidRDefault="003B79B9" w:rsidP="003B79B9"/>
    <w:p w:rsidR="003B79B9" w:rsidRDefault="003B79B9" w:rsidP="003B79B9"/>
    <w:p w:rsidR="003B79B9" w:rsidRDefault="003B79B9" w:rsidP="003B79B9"/>
    <w:p w:rsidR="003B79B9" w:rsidRDefault="003B79B9" w:rsidP="003B79B9"/>
    <w:p w:rsidR="003B79B9" w:rsidRDefault="003B79B9" w:rsidP="003B79B9"/>
    <w:p w:rsidR="003B79B9" w:rsidRPr="00D15597" w:rsidRDefault="003B79B9" w:rsidP="003B79B9">
      <w:pPr>
        <w:rPr>
          <w:sz w:val="18"/>
          <w:szCs w:val="18"/>
        </w:rPr>
      </w:pPr>
      <w:r w:rsidRPr="00D047CD">
        <w:rPr>
          <w:rFonts w:ascii="宋体" w:hAnsi="宋体" w:cs="宋体" w:hint="eastAsia"/>
          <w:b/>
          <w:kern w:val="0"/>
          <w:sz w:val="18"/>
          <w:szCs w:val="18"/>
        </w:rPr>
        <w:t>【摘</w:t>
      </w:r>
      <w:r>
        <w:rPr>
          <w:rFonts w:ascii="宋体" w:hAnsi="宋体" w:cs="宋体" w:hint="eastAsia"/>
          <w:b/>
          <w:kern w:val="0"/>
          <w:sz w:val="18"/>
          <w:szCs w:val="18"/>
        </w:rPr>
        <w:t xml:space="preserve">  </w:t>
      </w:r>
      <w:r w:rsidRPr="00D047CD">
        <w:rPr>
          <w:rFonts w:ascii="宋体" w:hAnsi="宋体" w:cs="宋体" w:hint="eastAsia"/>
          <w:b/>
          <w:kern w:val="0"/>
          <w:sz w:val="18"/>
          <w:szCs w:val="18"/>
        </w:rPr>
        <w:t>要】</w:t>
      </w:r>
      <w:r w:rsidRPr="003B79B9">
        <w:rPr>
          <w:rFonts w:ascii="Arial" w:hAnsi="Arial" w:cs="Arial"/>
          <w:color w:val="333333"/>
          <w:sz w:val="18"/>
          <w:szCs w:val="18"/>
          <w:shd w:val="clear" w:color="auto" w:fill="FFFFFF"/>
        </w:rPr>
        <w:t>跨越式教学</w:t>
      </w:r>
      <w:r>
        <w:rPr>
          <w:rFonts w:ascii="Arial" w:hAnsi="Arial" w:cs="Arial"/>
          <w:color w:val="333333"/>
          <w:sz w:val="18"/>
          <w:szCs w:val="18"/>
          <w:shd w:val="clear" w:color="auto" w:fill="FFFFFF"/>
        </w:rPr>
        <w:t>背景下的小学数学</w:t>
      </w:r>
      <w:r w:rsidRPr="003B79B9">
        <w:rPr>
          <w:rFonts w:ascii="Arial" w:hAnsi="Arial" w:cs="Arial"/>
          <w:color w:val="333333"/>
          <w:sz w:val="18"/>
          <w:szCs w:val="18"/>
          <w:shd w:val="clear" w:color="auto" w:fill="FFFFFF"/>
        </w:rPr>
        <w:t>是指教师根据学生身心发展的水平、需要与可能，超越知识积累的某些固定的程序，跳过某些知识序列，打破某些知识的顺序，大跨步式地引导学生学习那些对于学生来说较重要和较新的知识的一种教学方式。而</w:t>
      </w:r>
      <w:r w:rsidRPr="006932AB">
        <w:rPr>
          <w:rFonts w:ascii="宋体" w:eastAsia="宋体" w:hAnsi="宋体" w:cs="Times New Roman" w:hint="eastAsia"/>
          <w:sz w:val="18"/>
          <w:szCs w:val="18"/>
        </w:rPr>
        <w:t>数学</w:t>
      </w:r>
      <w:r>
        <w:rPr>
          <w:rFonts w:ascii="宋体" w:eastAsia="宋体" w:hAnsi="宋体" w:cs="Times New Roman" w:hint="eastAsia"/>
          <w:sz w:val="18"/>
          <w:szCs w:val="18"/>
        </w:rPr>
        <w:t>学科本身</w:t>
      </w:r>
      <w:r w:rsidRPr="006932AB">
        <w:rPr>
          <w:rFonts w:ascii="宋体" w:eastAsia="宋体" w:hAnsi="宋体" w:cs="Times New Roman" w:hint="eastAsia"/>
          <w:sz w:val="18"/>
          <w:szCs w:val="18"/>
        </w:rPr>
        <w:t>是多姿多彩、</w:t>
      </w:r>
      <w:r w:rsidRPr="006932AB">
        <w:rPr>
          <w:rFonts w:ascii="宋体" w:eastAsia="宋体" w:hAnsi="宋体" w:cs="宋体"/>
          <w:kern w:val="0"/>
          <w:sz w:val="18"/>
          <w:szCs w:val="18"/>
        </w:rPr>
        <w:t>充满生命力</w:t>
      </w:r>
      <w:r w:rsidRPr="006932AB">
        <w:rPr>
          <w:rFonts w:ascii="宋体" w:eastAsia="宋体" w:hAnsi="宋体" w:cs="宋体" w:hint="eastAsia"/>
          <w:kern w:val="0"/>
          <w:sz w:val="18"/>
          <w:szCs w:val="18"/>
        </w:rPr>
        <w:t>的</w:t>
      </w:r>
      <w:r w:rsidRPr="006932AB">
        <w:rPr>
          <w:rFonts w:ascii="宋体" w:eastAsia="宋体" w:hAnsi="宋体" w:cs="宋体"/>
          <w:kern w:val="0"/>
          <w:sz w:val="18"/>
          <w:szCs w:val="18"/>
        </w:rPr>
        <w:t>,让学生们在学习中享受成长的快乐</w:t>
      </w:r>
      <w:r w:rsidRPr="006932AB">
        <w:rPr>
          <w:rFonts w:ascii="宋体" w:eastAsia="宋体" w:hAnsi="宋体" w:cs="宋体" w:hint="eastAsia"/>
          <w:kern w:val="0"/>
          <w:sz w:val="18"/>
          <w:szCs w:val="18"/>
        </w:rPr>
        <w:t>，</w:t>
      </w:r>
      <w:r w:rsidRPr="006932AB">
        <w:rPr>
          <w:rFonts w:ascii="宋体" w:eastAsia="宋体" w:hAnsi="宋体" w:cs="宋体"/>
          <w:kern w:val="0"/>
          <w:sz w:val="18"/>
          <w:szCs w:val="18"/>
        </w:rPr>
        <w:t>感受数学的生命色彩</w:t>
      </w:r>
      <w:r w:rsidRPr="006932AB">
        <w:rPr>
          <w:rFonts w:ascii="宋体" w:eastAsia="宋体" w:hAnsi="宋体" w:cs="宋体" w:hint="eastAsia"/>
          <w:kern w:val="0"/>
          <w:sz w:val="18"/>
          <w:szCs w:val="18"/>
        </w:rPr>
        <w:t>，</w:t>
      </w:r>
      <w:r w:rsidRPr="006932AB">
        <w:rPr>
          <w:rFonts w:ascii="宋体" w:eastAsia="宋体" w:hAnsi="宋体" w:cs="宋体"/>
          <w:kern w:val="0"/>
          <w:sz w:val="18"/>
          <w:szCs w:val="18"/>
        </w:rPr>
        <w:t>体验学习数学的生命意义</w:t>
      </w:r>
      <w:r w:rsidRPr="006932AB">
        <w:rPr>
          <w:rFonts w:ascii="宋体" w:eastAsia="宋体" w:hAnsi="宋体" w:cs="宋体" w:hint="eastAsia"/>
          <w:kern w:val="0"/>
          <w:sz w:val="18"/>
          <w:szCs w:val="18"/>
        </w:rPr>
        <w:t>。</w:t>
      </w:r>
    </w:p>
    <w:p w:rsidR="003B79B9" w:rsidRPr="00D15597" w:rsidRDefault="003B79B9" w:rsidP="003B79B9">
      <w:pPr>
        <w:rPr>
          <w:sz w:val="18"/>
          <w:szCs w:val="18"/>
        </w:rPr>
      </w:pPr>
    </w:p>
    <w:p w:rsidR="003B79B9" w:rsidRPr="00D15597" w:rsidRDefault="003B79B9" w:rsidP="003B79B9">
      <w:pPr>
        <w:rPr>
          <w:sz w:val="18"/>
          <w:szCs w:val="18"/>
        </w:rPr>
      </w:pPr>
    </w:p>
    <w:p w:rsidR="003B79B9" w:rsidRDefault="003B79B9" w:rsidP="003B79B9"/>
    <w:p w:rsidR="003B79B9" w:rsidRDefault="003B79B9" w:rsidP="003B79B9">
      <w:pPr>
        <w:rPr>
          <w:rFonts w:ascii="宋体" w:hAnsi="宋体" w:cs="宋体"/>
          <w:b/>
          <w:kern w:val="0"/>
          <w:sz w:val="18"/>
          <w:szCs w:val="18"/>
        </w:rPr>
      </w:pPr>
    </w:p>
    <w:p w:rsidR="003B79B9" w:rsidRPr="003B79B9" w:rsidRDefault="003B79B9" w:rsidP="003B79B9">
      <w:pPr>
        <w:rPr>
          <w:sz w:val="18"/>
          <w:szCs w:val="18"/>
        </w:rPr>
      </w:pPr>
      <w:r w:rsidRPr="00D047CD">
        <w:rPr>
          <w:rFonts w:ascii="宋体" w:hAnsi="宋体" w:cs="宋体" w:hint="eastAsia"/>
          <w:b/>
          <w:kern w:val="0"/>
          <w:sz w:val="18"/>
          <w:szCs w:val="18"/>
        </w:rPr>
        <w:t>【关键词】</w:t>
      </w:r>
      <w:r>
        <w:rPr>
          <w:rFonts w:ascii="宋体" w:hAnsi="宋体" w:cs="宋体" w:hint="eastAsia"/>
          <w:b/>
          <w:kern w:val="0"/>
          <w:sz w:val="18"/>
          <w:szCs w:val="18"/>
        </w:rPr>
        <w:t xml:space="preserve"> </w:t>
      </w:r>
      <w:r w:rsidRPr="00D15597">
        <w:rPr>
          <w:rFonts w:ascii="宋体" w:hAnsi="宋体" w:cs="宋体" w:hint="eastAsia"/>
          <w:b/>
          <w:kern w:val="0"/>
          <w:sz w:val="18"/>
          <w:szCs w:val="18"/>
        </w:rPr>
        <w:t xml:space="preserve"> </w:t>
      </w:r>
      <w:r>
        <w:rPr>
          <w:rFonts w:hint="eastAsia"/>
          <w:sz w:val="18"/>
          <w:szCs w:val="18"/>
        </w:rPr>
        <w:t>小学数学</w:t>
      </w:r>
      <w:r w:rsidRPr="00D15597">
        <w:rPr>
          <w:rFonts w:hint="eastAsia"/>
          <w:sz w:val="18"/>
          <w:szCs w:val="18"/>
        </w:rPr>
        <w:t xml:space="preserve">   </w:t>
      </w:r>
      <w:r w:rsidRPr="00D15597">
        <w:rPr>
          <w:rFonts w:hint="eastAsia"/>
          <w:sz w:val="18"/>
          <w:szCs w:val="18"/>
        </w:rPr>
        <w:t>跨越式教学</w:t>
      </w:r>
      <w:r w:rsidRPr="00D15597">
        <w:rPr>
          <w:rFonts w:hint="eastAsia"/>
          <w:sz w:val="18"/>
          <w:szCs w:val="18"/>
        </w:rPr>
        <w:t xml:space="preserve">  </w:t>
      </w:r>
      <w:r w:rsidRPr="003B79B9">
        <w:rPr>
          <w:rFonts w:hint="eastAsia"/>
          <w:sz w:val="18"/>
          <w:szCs w:val="18"/>
        </w:rPr>
        <w:t>生命课堂</w:t>
      </w:r>
      <w:r w:rsidRPr="003B79B9">
        <w:rPr>
          <w:rFonts w:hint="eastAsia"/>
          <w:sz w:val="18"/>
          <w:szCs w:val="18"/>
        </w:rPr>
        <w:t xml:space="preserve">    </w:t>
      </w:r>
      <w:r w:rsidRPr="003B79B9">
        <w:rPr>
          <w:rFonts w:hint="eastAsia"/>
          <w:sz w:val="18"/>
          <w:szCs w:val="18"/>
        </w:rPr>
        <w:t>体验快乐</w:t>
      </w:r>
      <w:r w:rsidRPr="003B79B9">
        <w:rPr>
          <w:rFonts w:hint="eastAsia"/>
          <w:sz w:val="18"/>
          <w:szCs w:val="18"/>
        </w:rPr>
        <w:t xml:space="preserve">    </w:t>
      </w:r>
      <w:r w:rsidRPr="003B79B9">
        <w:rPr>
          <w:rFonts w:hint="eastAsia"/>
          <w:sz w:val="18"/>
          <w:szCs w:val="18"/>
        </w:rPr>
        <w:t>成功发展</w:t>
      </w:r>
    </w:p>
    <w:p w:rsidR="003B79B9" w:rsidRDefault="003B79B9" w:rsidP="003B79B9"/>
    <w:p w:rsidR="003B79B9" w:rsidRDefault="003B79B9" w:rsidP="003B79B9"/>
    <w:p w:rsidR="003B79B9" w:rsidRDefault="003B79B9" w:rsidP="003B79B9"/>
    <w:p w:rsidR="003B79B9" w:rsidRDefault="003B79B9" w:rsidP="003B79B9"/>
    <w:p w:rsidR="003B79B9" w:rsidRDefault="003B79B9" w:rsidP="003B79B9"/>
    <w:p w:rsidR="003B79B9" w:rsidRDefault="003B79B9" w:rsidP="003B79B9"/>
    <w:p w:rsidR="003B79B9" w:rsidRDefault="003B79B9" w:rsidP="006932AB">
      <w:pPr>
        <w:spacing w:line="360" w:lineRule="auto"/>
        <w:rPr>
          <w:rFonts w:ascii="宋体" w:eastAsia="宋体" w:hAnsi="宋体" w:cs="宋体" w:hint="eastAsia"/>
          <w:b/>
          <w:kern w:val="0"/>
          <w:sz w:val="36"/>
          <w:szCs w:val="36"/>
        </w:rPr>
      </w:pPr>
    </w:p>
    <w:p w:rsidR="006932AB" w:rsidRPr="006932AB" w:rsidRDefault="006932AB" w:rsidP="003B79B9">
      <w:pPr>
        <w:rPr>
          <w:rFonts w:asciiTheme="minorEastAsia" w:hAnsiTheme="minorEastAsia" w:cs="Times New Roman" w:hint="eastAsia"/>
          <w:sz w:val="18"/>
          <w:szCs w:val="18"/>
        </w:rPr>
      </w:pPr>
      <w:r w:rsidRPr="006932AB">
        <w:rPr>
          <w:rFonts w:asciiTheme="minorEastAsia" w:hAnsiTheme="minorEastAsia" w:cs="Times New Roman" w:hint="eastAsia"/>
          <w:b/>
          <w:sz w:val="18"/>
          <w:szCs w:val="18"/>
        </w:rPr>
        <w:lastRenderedPageBreak/>
        <w:t>正文</w:t>
      </w:r>
      <w:r w:rsidRPr="006932AB">
        <w:rPr>
          <w:rFonts w:asciiTheme="minorEastAsia" w:hAnsiTheme="minorEastAsia" w:cs="Times New Roman" w:hint="eastAsia"/>
          <w:sz w:val="18"/>
          <w:szCs w:val="18"/>
        </w:rPr>
        <w:t>：</w:t>
      </w:r>
    </w:p>
    <w:p w:rsidR="006932AB" w:rsidRPr="006932AB" w:rsidRDefault="006932AB" w:rsidP="003B79B9">
      <w:pPr>
        <w:widowControl/>
        <w:ind w:right="150" w:firstLineChars="200" w:firstLine="360"/>
        <w:jc w:val="left"/>
        <w:rPr>
          <w:rFonts w:asciiTheme="minorEastAsia" w:hAnsiTheme="minorEastAsia" w:cs="宋体" w:hint="eastAsia"/>
          <w:kern w:val="0"/>
          <w:sz w:val="18"/>
          <w:szCs w:val="18"/>
        </w:rPr>
      </w:pPr>
      <w:r w:rsidRPr="006932AB">
        <w:rPr>
          <w:rFonts w:asciiTheme="minorEastAsia" w:hAnsiTheme="minorEastAsia" w:cs="宋体"/>
          <w:kern w:val="0"/>
          <w:sz w:val="18"/>
          <w:szCs w:val="18"/>
        </w:rPr>
        <w:t>在</w:t>
      </w:r>
      <w:r w:rsidRPr="006932AB">
        <w:rPr>
          <w:rFonts w:asciiTheme="minorEastAsia" w:hAnsiTheme="minorEastAsia" w:cs="宋体" w:hint="eastAsia"/>
          <w:kern w:val="0"/>
          <w:sz w:val="18"/>
          <w:szCs w:val="18"/>
        </w:rPr>
        <w:t>众</w:t>
      </w:r>
      <w:r w:rsidRPr="006932AB">
        <w:rPr>
          <w:rFonts w:asciiTheme="minorEastAsia" w:hAnsiTheme="minorEastAsia" w:cs="宋体"/>
          <w:kern w:val="0"/>
          <w:sz w:val="18"/>
          <w:szCs w:val="18"/>
        </w:rPr>
        <w:t>多人的印象中</w:t>
      </w:r>
      <w:r w:rsidRPr="006932AB">
        <w:rPr>
          <w:rFonts w:asciiTheme="minorEastAsia" w:hAnsiTheme="minorEastAsia" w:cs="宋体" w:hint="eastAsia"/>
          <w:kern w:val="0"/>
          <w:sz w:val="18"/>
          <w:szCs w:val="18"/>
        </w:rPr>
        <w:t>，</w:t>
      </w:r>
      <w:r w:rsidRPr="006932AB">
        <w:rPr>
          <w:rFonts w:asciiTheme="minorEastAsia" w:hAnsiTheme="minorEastAsia" w:cs="宋体"/>
          <w:kern w:val="0"/>
          <w:sz w:val="18"/>
          <w:szCs w:val="18"/>
        </w:rPr>
        <w:t>数学这门学科是枯燥、古板和严肃的</w:t>
      </w:r>
      <w:r w:rsidRPr="006932AB">
        <w:rPr>
          <w:rFonts w:asciiTheme="minorEastAsia" w:hAnsiTheme="minorEastAsia" w:cs="宋体" w:hint="eastAsia"/>
          <w:kern w:val="0"/>
          <w:sz w:val="18"/>
          <w:szCs w:val="18"/>
        </w:rPr>
        <w:t>，</w:t>
      </w:r>
      <w:r w:rsidRPr="006932AB">
        <w:rPr>
          <w:rFonts w:asciiTheme="minorEastAsia" w:hAnsiTheme="minorEastAsia" w:cs="宋体"/>
          <w:kern w:val="0"/>
          <w:sz w:val="18"/>
          <w:szCs w:val="18"/>
        </w:rPr>
        <w:t>缺乏一种生命的色彩</w:t>
      </w:r>
      <w:r w:rsidRPr="006932AB">
        <w:rPr>
          <w:rFonts w:asciiTheme="minorEastAsia" w:hAnsiTheme="minorEastAsia" w:cs="宋体" w:hint="eastAsia"/>
          <w:kern w:val="0"/>
          <w:sz w:val="18"/>
          <w:szCs w:val="18"/>
        </w:rPr>
        <w:t>。其实不然，在</w:t>
      </w:r>
      <w:r w:rsidRPr="006932AB">
        <w:rPr>
          <w:rFonts w:asciiTheme="minorEastAsia" w:hAnsiTheme="minorEastAsia" w:cs="Times New Roman" w:hint="eastAsia"/>
          <w:sz w:val="18"/>
          <w:szCs w:val="18"/>
        </w:rPr>
        <w:t>基础教育课程改革的今天，数学课一样可以上的多姿多彩、</w:t>
      </w:r>
      <w:r w:rsidRPr="006932AB">
        <w:rPr>
          <w:rFonts w:asciiTheme="minorEastAsia" w:hAnsiTheme="minorEastAsia" w:cs="宋体"/>
          <w:kern w:val="0"/>
          <w:sz w:val="18"/>
          <w:szCs w:val="18"/>
        </w:rPr>
        <w:t>充满生命力,让学生们在学习中享受成长的快乐</w:t>
      </w:r>
      <w:r w:rsidRPr="006932AB">
        <w:rPr>
          <w:rFonts w:asciiTheme="minorEastAsia" w:hAnsiTheme="minorEastAsia" w:cs="宋体" w:hint="eastAsia"/>
          <w:kern w:val="0"/>
          <w:sz w:val="18"/>
          <w:szCs w:val="18"/>
        </w:rPr>
        <w:t>，</w:t>
      </w:r>
      <w:r w:rsidRPr="006932AB">
        <w:rPr>
          <w:rFonts w:asciiTheme="minorEastAsia" w:hAnsiTheme="minorEastAsia" w:cs="宋体"/>
          <w:kern w:val="0"/>
          <w:sz w:val="18"/>
          <w:szCs w:val="18"/>
        </w:rPr>
        <w:t>感受数学的生命色彩</w:t>
      </w:r>
      <w:r w:rsidRPr="006932AB">
        <w:rPr>
          <w:rFonts w:asciiTheme="minorEastAsia" w:hAnsiTheme="minorEastAsia" w:cs="宋体" w:hint="eastAsia"/>
          <w:kern w:val="0"/>
          <w:sz w:val="18"/>
          <w:szCs w:val="18"/>
        </w:rPr>
        <w:t>，</w:t>
      </w:r>
      <w:r w:rsidRPr="006932AB">
        <w:rPr>
          <w:rFonts w:asciiTheme="minorEastAsia" w:hAnsiTheme="minorEastAsia" w:cs="宋体"/>
          <w:kern w:val="0"/>
          <w:sz w:val="18"/>
          <w:szCs w:val="18"/>
        </w:rPr>
        <w:t>体验学习数学的生命意义</w:t>
      </w:r>
      <w:r w:rsidRPr="006932AB">
        <w:rPr>
          <w:rFonts w:asciiTheme="minorEastAsia" w:hAnsiTheme="minorEastAsia" w:cs="宋体" w:hint="eastAsia"/>
          <w:kern w:val="0"/>
          <w:sz w:val="18"/>
          <w:szCs w:val="18"/>
        </w:rPr>
        <w:t>。那么，</w:t>
      </w:r>
      <w:r w:rsidRPr="006932AB">
        <w:rPr>
          <w:rFonts w:asciiTheme="minorEastAsia" w:hAnsiTheme="minorEastAsia" w:cs="宋体"/>
          <w:kern w:val="0"/>
          <w:sz w:val="18"/>
          <w:szCs w:val="18"/>
        </w:rPr>
        <w:t>如何</w:t>
      </w:r>
      <w:r w:rsidRPr="006932AB">
        <w:rPr>
          <w:rFonts w:asciiTheme="minorEastAsia" w:hAnsiTheme="minorEastAsia" w:cs="宋体" w:hint="eastAsia"/>
          <w:kern w:val="0"/>
          <w:sz w:val="18"/>
          <w:szCs w:val="18"/>
        </w:rPr>
        <w:t>在</w:t>
      </w:r>
      <w:r w:rsidRPr="006932AB">
        <w:rPr>
          <w:rFonts w:asciiTheme="minorEastAsia" w:hAnsiTheme="minorEastAsia" w:cs="宋体"/>
          <w:kern w:val="0"/>
          <w:sz w:val="18"/>
          <w:szCs w:val="18"/>
        </w:rPr>
        <w:t>构建</w:t>
      </w:r>
      <w:r w:rsidRPr="006932AB">
        <w:rPr>
          <w:rFonts w:asciiTheme="minorEastAsia" w:hAnsiTheme="minorEastAsia" w:cs="宋体" w:hint="eastAsia"/>
          <w:kern w:val="0"/>
          <w:sz w:val="18"/>
          <w:szCs w:val="18"/>
        </w:rPr>
        <w:t>“</w:t>
      </w:r>
      <w:r w:rsidRPr="006932AB">
        <w:rPr>
          <w:rFonts w:asciiTheme="minorEastAsia" w:hAnsiTheme="minorEastAsia" w:cs="宋体"/>
          <w:kern w:val="0"/>
          <w:sz w:val="18"/>
          <w:szCs w:val="18"/>
        </w:rPr>
        <w:t>生命化</w:t>
      </w:r>
      <w:r w:rsidRPr="006932AB">
        <w:rPr>
          <w:rFonts w:asciiTheme="minorEastAsia" w:hAnsiTheme="minorEastAsia" w:cs="宋体" w:hint="eastAsia"/>
          <w:kern w:val="0"/>
          <w:sz w:val="18"/>
          <w:szCs w:val="18"/>
        </w:rPr>
        <w:t>”</w:t>
      </w:r>
      <w:r w:rsidRPr="006932AB">
        <w:rPr>
          <w:rFonts w:asciiTheme="minorEastAsia" w:hAnsiTheme="minorEastAsia" w:cs="宋体"/>
          <w:kern w:val="0"/>
          <w:sz w:val="18"/>
          <w:szCs w:val="18"/>
        </w:rPr>
        <w:t>数学课堂</w:t>
      </w:r>
      <w:r w:rsidRPr="006932AB">
        <w:rPr>
          <w:rFonts w:asciiTheme="minorEastAsia" w:hAnsiTheme="minorEastAsia" w:cs="宋体" w:hint="eastAsia"/>
          <w:kern w:val="0"/>
          <w:sz w:val="18"/>
          <w:szCs w:val="18"/>
        </w:rPr>
        <w:t>中，</w:t>
      </w:r>
      <w:r w:rsidRPr="006932AB">
        <w:rPr>
          <w:rFonts w:asciiTheme="minorEastAsia" w:hAnsiTheme="minorEastAsia" w:cs="宋体"/>
          <w:kern w:val="0"/>
          <w:sz w:val="18"/>
          <w:szCs w:val="18"/>
        </w:rPr>
        <w:t>让学生</w:t>
      </w:r>
      <w:r w:rsidRPr="006932AB">
        <w:rPr>
          <w:rFonts w:asciiTheme="minorEastAsia" w:hAnsiTheme="minorEastAsia" w:cs="宋体" w:hint="eastAsia"/>
          <w:kern w:val="0"/>
          <w:sz w:val="18"/>
          <w:szCs w:val="18"/>
        </w:rPr>
        <w:t>的</w:t>
      </w:r>
      <w:r w:rsidRPr="006932AB">
        <w:rPr>
          <w:rFonts w:asciiTheme="minorEastAsia" w:hAnsiTheme="minorEastAsia" w:cs="宋体"/>
          <w:kern w:val="0"/>
          <w:sz w:val="18"/>
          <w:szCs w:val="18"/>
        </w:rPr>
        <w:t>思维飞扬</w:t>
      </w:r>
      <w:r w:rsidRPr="006932AB">
        <w:rPr>
          <w:rFonts w:asciiTheme="minorEastAsia" w:hAnsiTheme="minorEastAsia" w:cs="宋体" w:hint="eastAsia"/>
          <w:kern w:val="0"/>
          <w:sz w:val="18"/>
          <w:szCs w:val="18"/>
        </w:rPr>
        <w:t>呢？</w:t>
      </w:r>
    </w:p>
    <w:p w:rsidR="006932AB" w:rsidRPr="006932AB" w:rsidRDefault="006932AB" w:rsidP="003B79B9">
      <w:pPr>
        <w:ind w:firstLineChars="200" w:firstLine="360"/>
        <w:rPr>
          <w:rFonts w:asciiTheme="minorEastAsia" w:hAnsiTheme="minorEastAsia" w:cs="Times New Roman" w:hint="eastAsia"/>
          <w:sz w:val="18"/>
          <w:szCs w:val="18"/>
        </w:rPr>
      </w:pPr>
      <w:r w:rsidRPr="006932AB">
        <w:rPr>
          <w:rFonts w:asciiTheme="minorEastAsia" w:hAnsiTheme="minorEastAsia" w:cs="Times New Roman" w:hint="eastAsia"/>
          <w:sz w:val="18"/>
          <w:szCs w:val="18"/>
        </w:rPr>
        <w:t>一、入情，营造和谐的“生命化”课堂</w:t>
      </w:r>
    </w:p>
    <w:p w:rsidR="00793FC4" w:rsidRDefault="00793FC4" w:rsidP="003B79B9">
      <w:pPr>
        <w:ind w:firstLineChars="200" w:firstLine="360"/>
        <w:rPr>
          <w:rFonts w:asciiTheme="minorEastAsia" w:hAnsiTheme="minorEastAsia" w:cs="Times New Roman"/>
          <w:sz w:val="18"/>
          <w:szCs w:val="18"/>
        </w:rPr>
      </w:pPr>
      <w:r w:rsidRPr="00793FC4">
        <w:rPr>
          <w:rFonts w:asciiTheme="minorEastAsia" w:hAnsiTheme="minorEastAsia" w:cs="Times New Roman"/>
          <w:sz w:val="18"/>
          <w:szCs w:val="18"/>
        </w:rPr>
        <w:t>跨越式教学立足于对学生明天发展水平的预测，用动态的观点对待学生的主观状态。时时着眼于提出比现有水平更高一点的要求，主张适当超越现状，向前运动。它强调创设比现有发展水平更高程度的智力活动范围，冲出现有发展水平，把学生发展的“上限”提高到可达到的更高程度。</w:t>
      </w:r>
      <w:r w:rsidR="006932AB" w:rsidRPr="006932AB">
        <w:rPr>
          <w:rFonts w:asciiTheme="minorEastAsia" w:hAnsiTheme="minorEastAsia" w:cs="Times New Roman" w:hint="eastAsia"/>
          <w:sz w:val="18"/>
          <w:szCs w:val="18"/>
        </w:rPr>
        <w:t>记得哲人曾说过：“把个体生命发展的主动权还给孩子，这是我们追求的理想教育，要达到这个教育目标，首先必须强调要尊重儿童，把尊重儿童作为教育的第一原则”。因此，在数学课堂中，要让每一个“生命”都得到发展，就必须创设和谐的学习氛围，确立师生间的平等关系。因为生命只有在宽松和谐的课堂气氛中才能快乐成长。而生命化理念下的“和谐关系”，就要求教师丢弃权威、放下架子，深入到学生中去，与学生一起参与探讨问题、发表见解的学习过程，并相互交流获得成功的学习体验，创设民主、平等、和谐的学习氛围，缔结朋友式的情感纽带，促进学生身心的健康发展。教师温和的语调、鼓励的眼神、亲切的微笑、信任的点头，以及一个爱抚的动作，一句赞美的话语，是构成和谐氛围的因子，是沟通情感是桥梁。</w:t>
      </w:r>
    </w:p>
    <w:p w:rsidR="006932AB" w:rsidRPr="006932AB" w:rsidRDefault="006932AB" w:rsidP="003B79B9">
      <w:pPr>
        <w:ind w:firstLineChars="200" w:firstLine="360"/>
        <w:rPr>
          <w:rFonts w:asciiTheme="minorEastAsia" w:hAnsiTheme="minorEastAsia" w:cs="Times New Roman"/>
          <w:sz w:val="18"/>
          <w:szCs w:val="18"/>
        </w:rPr>
      </w:pPr>
      <w:r w:rsidRPr="006932AB">
        <w:rPr>
          <w:rFonts w:asciiTheme="minorEastAsia" w:hAnsiTheme="minorEastAsia" w:cs="宋体" w:hint="eastAsia"/>
          <w:kern w:val="0"/>
          <w:sz w:val="18"/>
          <w:szCs w:val="18"/>
        </w:rPr>
        <w:t>如</w:t>
      </w:r>
      <w:r w:rsidRPr="006932AB">
        <w:rPr>
          <w:rFonts w:asciiTheme="minorEastAsia" w:hAnsiTheme="minorEastAsia" w:cs="宋体"/>
          <w:kern w:val="0"/>
          <w:sz w:val="18"/>
          <w:szCs w:val="18"/>
        </w:rPr>
        <w:t>在教学二年级数学时，有一道应用题是</w:t>
      </w:r>
      <w:r w:rsidRPr="006932AB">
        <w:rPr>
          <w:rFonts w:asciiTheme="minorEastAsia" w:hAnsiTheme="minorEastAsia" w:cs="宋体" w:hint="eastAsia"/>
          <w:kern w:val="0"/>
          <w:sz w:val="18"/>
          <w:szCs w:val="18"/>
        </w:rPr>
        <w:t>这</w:t>
      </w:r>
      <w:r w:rsidRPr="006932AB">
        <w:rPr>
          <w:rFonts w:asciiTheme="minorEastAsia" w:hAnsiTheme="minorEastAsia" w:cs="宋体"/>
          <w:kern w:val="0"/>
          <w:sz w:val="18"/>
          <w:szCs w:val="18"/>
        </w:rPr>
        <w:t>样的：一辆公共汽车里有36人，到了一个车站后下车18人，上车9人，这时候车上有几人？这时学生已经有些疲劳了，课堂气氛沉闷紧张。</w:t>
      </w:r>
      <w:r w:rsidRPr="006932AB">
        <w:rPr>
          <w:rFonts w:asciiTheme="minorEastAsia" w:hAnsiTheme="minorEastAsia" w:cs="宋体" w:hint="eastAsia"/>
          <w:kern w:val="0"/>
          <w:sz w:val="18"/>
          <w:szCs w:val="18"/>
        </w:rPr>
        <w:t>这时，教师如果适时地</w:t>
      </w:r>
      <w:r w:rsidRPr="006932AB">
        <w:rPr>
          <w:rFonts w:asciiTheme="minorEastAsia" w:hAnsiTheme="minorEastAsia" w:cs="宋体"/>
          <w:kern w:val="0"/>
          <w:sz w:val="18"/>
          <w:szCs w:val="18"/>
        </w:rPr>
        <w:t>创设表演情景，降低思维起点，让学生通过表演形成表象，学生的兴趣</w:t>
      </w:r>
      <w:r w:rsidRPr="006932AB">
        <w:rPr>
          <w:rFonts w:asciiTheme="minorEastAsia" w:hAnsiTheme="minorEastAsia" w:cs="宋体" w:hint="eastAsia"/>
          <w:kern w:val="0"/>
          <w:sz w:val="18"/>
          <w:szCs w:val="18"/>
        </w:rPr>
        <w:t>就会</w:t>
      </w:r>
      <w:r w:rsidRPr="006932AB">
        <w:rPr>
          <w:rFonts w:asciiTheme="minorEastAsia" w:hAnsiTheme="minorEastAsia" w:cs="宋体"/>
          <w:kern w:val="0"/>
          <w:sz w:val="18"/>
          <w:szCs w:val="18"/>
        </w:rPr>
        <w:t>一下子</w:t>
      </w:r>
      <w:r w:rsidRPr="006932AB">
        <w:rPr>
          <w:rFonts w:asciiTheme="minorEastAsia" w:hAnsiTheme="minorEastAsia" w:cs="宋体" w:hint="eastAsia"/>
          <w:kern w:val="0"/>
          <w:sz w:val="18"/>
          <w:szCs w:val="18"/>
        </w:rPr>
        <w:t>被</w:t>
      </w:r>
      <w:r w:rsidRPr="006932AB">
        <w:rPr>
          <w:rFonts w:asciiTheme="minorEastAsia" w:hAnsiTheme="minorEastAsia" w:cs="宋体"/>
          <w:kern w:val="0"/>
          <w:sz w:val="18"/>
          <w:szCs w:val="18"/>
        </w:rPr>
        <w:t>调动起来了，</w:t>
      </w:r>
      <w:r w:rsidRPr="006932AB">
        <w:rPr>
          <w:rFonts w:asciiTheme="minorEastAsia" w:hAnsiTheme="minorEastAsia" w:cs="宋体" w:hint="eastAsia"/>
          <w:kern w:val="0"/>
          <w:sz w:val="18"/>
          <w:szCs w:val="18"/>
        </w:rPr>
        <w:t>这样就会</w:t>
      </w:r>
      <w:r w:rsidRPr="006932AB">
        <w:rPr>
          <w:rFonts w:asciiTheme="minorEastAsia" w:hAnsiTheme="minorEastAsia" w:cs="宋体"/>
          <w:kern w:val="0"/>
          <w:sz w:val="18"/>
          <w:szCs w:val="18"/>
        </w:rPr>
        <w:t>逐步解决这道应用题，</w:t>
      </w:r>
      <w:r w:rsidRPr="006932AB">
        <w:rPr>
          <w:rFonts w:asciiTheme="minorEastAsia" w:hAnsiTheme="minorEastAsia" w:cs="宋体" w:hint="eastAsia"/>
          <w:kern w:val="0"/>
          <w:sz w:val="18"/>
          <w:szCs w:val="18"/>
        </w:rPr>
        <w:t>甚至有的</w:t>
      </w:r>
      <w:r w:rsidRPr="006932AB">
        <w:rPr>
          <w:rFonts w:asciiTheme="minorEastAsia" w:hAnsiTheme="minorEastAsia" w:cs="宋体"/>
          <w:kern w:val="0"/>
          <w:sz w:val="18"/>
          <w:szCs w:val="18"/>
        </w:rPr>
        <w:t>学生</w:t>
      </w:r>
      <w:r w:rsidRPr="006932AB">
        <w:rPr>
          <w:rFonts w:asciiTheme="minorEastAsia" w:hAnsiTheme="minorEastAsia" w:cs="宋体" w:hint="eastAsia"/>
          <w:kern w:val="0"/>
          <w:sz w:val="18"/>
          <w:szCs w:val="18"/>
        </w:rPr>
        <w:t>在</w:t>
      </w:r>
      <w:r w:rsidRPr="006932AB">
        <w:rPr>
          <w:rFonts w:asciiTheme="minorEastAsia" w:hAnsiTheme="minorEastAsia" w:cs="宋体"/>
          <w:kern w:val="0"/>
          <w:sz w:val="18"/>
          <w:szCs w:val="18"/>
        </w:rPr>
        <w:t>下课后</w:t>
      </w:r>
      <w:r w:rsidRPr="006932AB">
        <w:rPr>
          <w:rFonts w:asciiTheme="minorEastAsia" w:hAnsiTheme="minorEastAsia" w:cs="宋体" w:hint="eastAsia"/>
          <w:kern w:val="0"/>
          <w:sz w:val="18"/>
          <w:szCs w:val="18"/>
        </w:rPr>
        <w:t>的</w:t>
      </w:r>
      <w:r w:rsidRPr="006932AB">
        <w:rPr>
          <w:rFonts w:asciiTheme="minorEastAsia" w:hAnsiTheme="minorEastAsia" w:cs="宋体"/>
          <w:kern w:val="0"/>
          <w:sz w:val="18"/>
          <w:szCs w:val="18"/>
        </w:rPr>
        <w:t>游戏中也</w:t>
      </w:r>
      <w:r w:rsidRPr="006932AB">
        <w:rPr>
          <w:rFonts w:asciiTheme="minorEastAsia" w:hAnsiTheme="minorEastAsia" w:cs="宋体" w:hint="eastAsia"/>
          <w:kern w:val="0"/>
          <w:sz w:val="18"/>
          <w:szCs w:val="18"/>
        </w:rPr>
        <w:t>会</w:t>
      </w:r>
      <w:r w:rsidRPr="006932AB">
        <w:rPr>
          <w:rFonts w:asciiTheme="minorEastAsia" w:hAnsiTheme="minorEastAsia" w:cs="宋体"/>
          <w:kern w:val="0"/>
          <w:sz w:val="18"/>
          <w:szCs w:val="18"/>
        </w:rPr>
        <w:t>溶入这道应用题的情景。</w:t>
      </w:r>
    </w:p>
    <w:p w:rsidR="006932AB" w:rsidRPr="006932AB" w:rsidRDefault="006932AB" w:rsidP="003B79B9">
      <w:pPr>
        <w:ind w:firstLineChars="200" w:firstLine="360"/>
        <w:rPr>
          <w:rFonts w:asciiTheme="minorEastAsia" w:hAnsiTheme="minorEastAsia" w:cs="Times New Roman" w:hint="eastAsia"/>
          <w:sz w:val="18"/>
          <w:szCs w:val="18"/>
        </w:rPr>
      </w:pPr>
      <w:r w:rsidRPr="006932AB">
        <w:rPr>
          <w:rFonts w:asciiTheme="minorEastAsia" w:hAnsiTheme="minorEastAsia" w:cs="Times New Roman" w:hint="eastAsia"/>
          <w:sz w:val="18"/>
          <w:szCs w:val="18"/>
        </w:rPr>
        <w:t>二、体验，构建“生命化”教学内容</w:t>
      </w:r>
    </w:p>
    <w:p w:rsidR="00793FC4" w:rsidRDefault="00793FC4" w:rsidP="003B79B9">
      <w:pPr>
        <w:ind w:firstLineChars="200" w:firstLine="360"/>
        <w:rPr>
          <w:rFonts w:asciiTheme="minorEastAsia" w:hAnsiTheme="minorEastAsia" w:cs="Times New Roman"/>
          <w:sz w:val="18"/>
          <w:szCs w:val="18"/>
        </w:rPr>
      </w:pPr>
      <w:r w:rsidRPr="00793FC4">
        <w:rPr>
          <w:rFonts w:asciiTheme="minorEastAsia" w:hAnsiTheme="minorEastAsia" w:cs="Times New Roman"/>
          <w:sz w:val="18"/>
          <w:szCs w:val="18"/>
        </w:rPr>
        <w:t>跨越式教学</w:t>
      </w:r>
      <w:proofErr w:type="gramStart"/>
      <w:r w:rsidRPr="00793FC4">
        <w:rPr>
          <w:rFonts w:asciiTheme="minorEastAsia" w:hAnsiTheme="minorEastAsia" w:cs="Times New Roman"/>
          <w:sz w:val="18"/>
          <w:szCs w:val="18"/>
        </w:rPr>
        <w:t>不</w:t>
      </w:r>
      <w:proofErr w:type="gramEnd"/>
      <w:r w:rsidRPr="00793FC4">
        <w:rPr>
          <w:rFonts w:asciiTheme="minorEastAsia" w:hAnsiTheme="minorEastAsia" w:cs="Times New Roman"/>
          <w:sz w:val="18"/>
          <w:szCs w:val="18"/>
        </w:rPr>
        <w:t>固守循序渐进原则，不要求机械地一步一个脚印地学，不过于注重知识在量上的积累，尤其反对慢节奏的死板的重复练习，它常以有一定幅度和难度的快速过渡与跳跃来完成某种学习，强调知识在质上的飞跃，“跳起来摘苹果”。</w:t>
      </w:r>
      <w:r w:rsidR="006932AB" w:rsidRPr="006932AB">
        <w:rPr>
          <w:rFonts w:asciiTheme="minorEastAsia" w:hAnsiTheme="minorEastAsia" w:cs="Times New Roman" w:hint="eastAsia"/>
          <w:sz w:val="18"/>
          <w:szCs w:val="18"/>
        </w:rPr>
        <w:t>弗赖登塔尔认为，人们用数学的方法观察现实世界，分析研究各种具体现象，并加以整理和组织，以发现其规律，这个过程就是“数学化”。</w:t>
      </w:r>
    </w:p>
    <w:p w:rsidR="006932AB" w:rsidRPr="006932AB" w:rsidRDefault="006932AB" w:rsidP="003B79B9">
      <w:pPr>
        <w:ind w:firstLineChars="200" w:firstLine="360"/>
        <w:rPr>
          <w:rFonts w:asciiTheme="minorEastAsia" w:hAnsiTheme="minorEastAsia" w:cs="Times New Roman" w:hint="eastAsia"/>
          <w:sz w:val="18"/>
          <w:szCs w:val="18"/>
        </w:rPr>
      </w:pPr>
      <w:r w:rsidRPr="006932AB">
        <w:rPr>
          <w:rFonts w:asciiTheme="minorEastAsia" w:hAnsiTheme="minorEastAsia" w:cs="Times New Roman" w:hint="eastAsia"/>
          <w:sz w:val="18"/>
          <w:szCs w:val="18"/>
        </w:rPr>
        <w:t xml:space="preserve">（一）通过探索学习活动解决实际生活问题。教师应善于将生活中的事例构建成数学模型引进课堂，丰富课堂内容，使学生学有所思，学有所用，让学生学会从生活中挖掘数学的源泉。数学课堂中可以结合有关数学知识的学习，安排“购物中的数学问题”、“春游中的数学问题”、“花园图案设计”等小课题研究，让学生在实践中学数学，回过来再用数学知识解决实际问题。这样的专题学习能使学生把所学知识应用在实际问题中，既达到了综合训练的目的，又能培养学生的数学素质。 </w:t>
      </w:r>
    </w:p>
    <w:p w:rsidR="006932AB" w:rsidRPr="006932AB" w:rsidRDefault="006932AB" w:rsidP="003B79B9">
      <w:pPr>
        <w:ind w:firstLineChars="200" w:firstLine="360"/>
        <w:rPr>
          <w:rFonts w:asciiTheme="minorEastAsia" w:hAnsiTheme="minorEastAsia" w:cs="Times New Roman" w:hint="eastAsia"/>
          <w:sz w:val="18"/>
          <w:szCs w:val="18"/>
        </w:rPr>
      </w:pPr>
      <w:r w:rsidRPr="006932AB">
        <w:rPr>
          <w:rFonts w:asciiTheme="minorEastAsia" w:hAnsiTheme="minorEastAsia" w:cs="Times New Roman" w:hint="eastAsia"/>
          <w:sz w:val="18"/>
          <w:szCs w:val="18"/>
        </w:rPr>
        <w:t>如在教学长方形周长时，教师设计了以下环节(1)猜一猜：如果给长方形贺卡</w:t>
      </w:r>
      <w:proofErr w:type="gramStart"/>
      <w:r w:rsidRPr="006932AB">
        <w:rPr>
          <w:rFonts w:asciiTheme="minorEastAsia" w:hAnsiTheme="minorEastAsia" w:cs="Times New Roman" w:hint="eastAsia"/>
          <w:sz w:val="18"/>
          <w:szCs w:val="18"/>
        </w:rPr>
        <w:t>镶</w:t>
      </w:r>
      <w:proofErr w:type="gramEnd"/>
      <w:r w:rsidRPr="006932AB">
        <w:rPr>
          <w:rFonts w:asciiTheme="minorEastAsia" w:hAnsiTheme="minorEastAsia" w:cs="Times New Roman" w:hint="eastAsia"/>
          <w:sz w:val="18"/>
          <w:szCs w:val="18"/>
        </w:rPr>
        <w:t>花边，该从老师提供的三种长度不同的彩带的尺寸中，选择哪种长度的彩带最节省?(2)议一议：要准确确定、选择彩带的尺寸，要研究哪些数学问题?要收集哪些数据?从而引出长方形周长计算的数学问题。再让学生通过测量、合作、实践等方式参与长方形计算，求出花边的长度，明确花边的长度就是长方形周长，不仅把从生活问题抽象成数学问题的过程交给学生，让学生体验数学问题的生成过程，而且也</w:t>
      </w:r>
      <w:proofErr w:type="gramStart"/>
      <w:r w:rsidRPr="006932AB">
        <w:rPr>
          <w:rFonts w:asciiTheme="minorEastAsia" w:hAnsiTheme="minorEastAsia" w:cs="Times New Roman" w:hint="eastAsia"/>
          <w:sz w:val="18"/>
          <w:szCs w:val="18"/>
        </w:rPr>
        <w:t>据此让</w:t>
      </w:r>
      <w:proofErr w:type="gramEnd"/>
      <w:r w:rsidRPr="006932AB">
        <w:rPr>
          <w:rFonts w:asciiTheme="minorEastAsia" w:hAnsiTheme="minorEastAsia" w:cs="Times New Roman" w:hint="eastAsia"/>
          <w:sz w:val="18"/>
          <w:szCs w:val="18"/>
        </w:rPr>
        <w:t xml:space="preserve">学生主动地探索、解决问题，形成自主学习的动力。充分体现了数学教学生活化，同时也经历了生活问题数学化的过程。 </w:t>
      </w:r>
    </w:p>
    <w:p w:rsidR="006932AB" w:rsidRPr="006932AB" w:rsidRDefault="006932AB" w:rsidP="003B79B9">
      <w:pPr>
        <w:ind w:firstLineChars="200" w:firstLine="360"/>
        <w:rPr>
          <w:rFonts w:asciiTheme="minorEastAsia" w:hAnsiTheme="minorEastAsia" w:cs="Times New Roman" w:hint="eastAsia"/>
          <w:sz w:val="18"/>
          <w:szCs w:val="18"/>
        </w:rPr>
      </w:pPr>
      <w:r w:rsidRPr="006932AB">
        <w:rPr>
          <w:rFonts w:asciiTheme="minorEastAsia" w:hAnsiTheme="minorEastAsia" w:cs="Times New Roman" w:hint="eastAsia"/>
          <w:sz w:val="18"/>
          <w:szCs w:val="18"/>
        </w:rPr>
        <w:t>（二）从数学的视角观察认识现实生活，注重数学知识与实际的联系。从数学的本质来说，新知是建立在旧知的基础上，如果不考虑学生的生活经历，完全从抽象到抽象，时间一长学生就会感到数学太乏味。实际上数学就在学生身边，因此，教师要善于引导学生运用数学的眼光去观察和认识现实生活中的客观事物，指导学生直接应用数学知识观察、分析、解决一些简单问题，例如，在教学这道题，六年级28人到西塘旅游，门票每张40元；如果购买团体票，每张门票可以打八折，团体票必须30张以上，请设计一个购票方案。让学生利用分数、百分数乘法的意义等知识，通过思考、讨论、探索等，设计出最合理的方案，并进行交流直接解决了生活中的实际问题。为学生提供了包含数学问题的活动，可促使学生的数学实践能力得到培养和提高，使学生觉得数学不是白学，学了即可用得上。从而体会到数学本身的强大魅力，感觉</w:t>
      </w:r>
      <w:r w:rsidRPr="006932AB">
        <w:rPr>
          <w:rFonts w:asciiTheme="minorEastAsia" w:hAnsiTheme="minorEastAsia" w:cs="Times New Roman" w:hint="eastAsia"/>
          <w:sz w:val="18"/>
          <w:szCs w:val="18"/>
        </w:rPr>
        <w:lastRenderedPageBreak/>
        <w:t xml:space="preserve">到数学课堂充满着智慧和乐趣，大大激发了学生学习的积极性。 </w:t>
      </w:r>
    </w:p>
    <w:p w:rsidR="006932AB" w:rsidRPr="006932AB" w:rsidRDefault="006932AB" w:rsidP="003B79B9">
      <w:pPr>
        <w:ind w:firstLineChars="200" w:firstLine="360"/>
        <w:rPr>
          <w:rFonts w:asciiTheme="minorEastAsia" w:hAnsiTheme="minorEastAsia" w:cs="Times New Roman" w:hint="eastAsia"/>
          <w:sz w:val="18"/>
          <w:szCs w:val="18"/>
        </w:rPr>
      </w:pPr>
      <w:r w:rsidRPr="006932AB">
        <w:rPr>
          <w:rFonts w:asciiTheme="minorEastAsia" w:hAnsiTheme="minorEastAsia" w:cs="Times New Roman" w:hint="eastAsia"/>
          <w:sz w:val="18"/>
          <w:szCs w:val="18"/>
        </w:rPr>
        <w:t xml:space="preserve">（三）在数学活动中获得生活经验。《数学课程标准》指出：“让学生在观察、操作、猜测、交流、反思等活动中逐步体会数学知识的产生、形成与发展的过程，获得积极的情感体验，感受数学的力量。”因此，教师要想方设法改变教学方式，联系生活实际，让学生在数学活动中获得生活经验。寓数学知识于学生喜闻乐见的活动之中，使抽象的数学知识以直观形象、丰富多彩的客观事物为载体，让学生体验到数学的内在价值，感到数学知识就在身边，生活中充满着丰富的数学问题。如：在学习《利息》前，可安排学生到银行或储蓄所了解储蓄的意义、方式、利息、利率的计算方法等；学了简单的统计图表后，让学生利用课余时间去工厂、农村、商场、银行调查了解改革开放以来家乡的发展变化，整理数据、编制统计图表。通过活动，使学生更深刻地认识数学价值，让学生用数学知识和数学的思维方法去看待分析解决问题，在解决问题中体验解决问题策略的多样性，在数学活动中获得生活经验。 </w:t>
      </w:r>
    </w:p>
    <w:p w:rsidR="006932AB" w:rsidRPr="006932AB" w:rsidRDefault="006932AB" w:rsidP="003B79B9">
      <w:pPr>
        <w:ind w:firstLineChars="200" w:firstLine="360"/>
        <w:rPr>
          <w:rFonts w:asciiTheme="minorEastAsia" w:hAnsiTheme="minorEastAsia" w:cs="Times New Roman" w:hint="eastAsia"/>
          <w:sz w:val="18"/>
          <w:szCs w:val="18"/>
        </w:rPr>
      </w:pPr>
      <w:r w:rsidRPr="006932AB">
        <w:rPr>
          <w:rFonts w:asciiTheme="minorEastAsia" w:hAnsiTheme="minorEastAsia" w:cs="Times New Roman" w:hint="eastAsia"/>
          <w:sz w:val="18"/>
          <w:szCs w:val="18"/>
        </w:rPr>
        <w:t>三、尊重，倡导“生命化”的学习方式</w:t>
      </w:r>
    </w:p>
    <w:p w:rsidR="006932AB" w:rsidRPr="006932AB" w:rsidRDefault="00793FC4" w:rsidP="003B79B9">
      <w:pPr>
        <w:ind w:firstLineChars="200" w:firstLine="360"/>
        <w:rPr>
          <w:rFonts w:asciiTheme="minorEastAsia" w:hAnsiTheme="minorEastAsia" w:cs="Times New Roman" w:hint="eastAsia"/>
          <w:sz w:val="18"/>
          <w:szCs w:val="18"/>
        </w:rPr>
      </w:pPr>
      <w:r w:rsidRPr="00793FC4">
        <w:rPr>
          <w:rFonts w:asciiTheme="minorEastAsia" w:hAnsiTheme="minorEastAsia" w:cs="Times New Roman"/>
          <w:sz w:val="18"/>
          <w:szCs w:val="18"/>
        </w:rPr>
        <w:t>跨越式教学不单纯依靠单向线性的逻辑推理思维，而采取多元化、多层次的立体复合思维，偏爱形象思维、直觉思维、灵感思维，重视猜测、假想，更多地利用学习者多方面的兴趣、无意注意甚至潜意识活动。</w:t>
      </w:r>
      <w:r w:rsidR="006932AB" w:rsidRPr="006932AB">
        <w:rPr>
          <w:rFonts w:asciiTheme="minorEastAsia" w:hAnsiTheme="minorEastAsia" w:cs="Times New Roman" w:hint="eastAsia"/>
          <w:sz w:val="18"/>
          <w:szCs w:val="18"/>
        </w:rPr>
        <w:t xml:space="preserve">每一个学生都有自己的生活背景，有着不同的个性特征，这一切必然导致不同的思维方式和解决问题的不同策略，即使在相同的学习过程中，他们所感悟的东西也是富有个性的。因此，数学教学中，教师要尊重学生的个性差异，只有倡导“自主、探究、合作”的生命化学习方式，学生才能在数学活动中逐步形成自己对数学知识的理解和有效的学习策略。这样，每个学生才能够得到充分的发展。 </w:t>
      </w:r>
    </w:p>
    <w:p w:rsidR="006932AB" w:rsidRPr="006932AB" w:rsidRDefault="006932AB" w:rsidP="003B79B9">
      <w:pPr>
        <w:ind w:firstLineChars="200" w:firstLine="360"/>
        <w:rPr>
          <w:rFonts w:asciiTheme="minorEastAsia" w:hAnsiTheme="minorEastAsia" w:cs="Times New Roman" w:hint="eastAsia"/>
          <w:sz w:val="18"/>
          <w:szCs w:val="18"/>
        </w:rPr>
      </w:pPr>
      <w:r w:rsidRPr="006932AB">
        <w:rPr>
          <w:rFonts w:asciiTheme="minorEastAsia" w:hAnsiTheme="minorEastAsia" w:cs="Times New Roman" w:hint="eastAsia"/>
          <w:sz w:val="18"/>
          <w:szCs w:val="18"/>
        </w:rPr>
        <w:t>（一）给学生自主探究的空间，学生的创造力将不可限量。</w:t>
      </w:r>
    </w:p>
    <w:p w:rsidR="006932AB" w:rsidRPr="006932AB" w:rsidRDefault="006932AB" w:rsidP="003B79B9">
      <w:pPr>
        <w:ind w:firstLineChars="200" w:firstLine="360"/>
        <w:rPr>
          <w:rFonts w:asciiTheme="minorEastAsia" w:hAnsiTheme="minorEastAsia" w:cs="Times New Roman" w:hint="eastAsia"/>
          <w:sz w:val="18"/>
          <w:szCs w:val="18"/>
        </w:rPr>
      </w:pPr>
      <w:r w:rsidRPr="006932AB">
        <w:rPr>
          <w:rFonts w:asciiTheme="minorEastAsia" w:hAnsiTheme="minorEastAsia" w:cs="Times New Roman" w:hint="eastAsia"/>
          <w:sz w:val="18"/>
          <w:szCs w:val="18"/>
        </w:rPr>
        <w:t>苏联教育家苏霞姆林斯基说“在人的内心深处，都有一种根深蒂固的需要，就是希望感到自己是一个发现的研究者，探索者，而在儿童的精神世界中需要特别强烈。”例如，在教学《两位数加一位数（进位）》这一课的过程，使教师更深刻的理解这句话的含义。学习是学生自己的事，把探究的权利真正还给学生后，学生的表现会让你大吃一惊。放手让学生自己动脑、动手、去解决24+9到底等于几，学生想出了很多种方法。如：4+9=13  20+13=33， 24+6=30   30+3=33 ，  9+1=10  10+23=33等。究其原因，就是学习变成了自己的事，学得更主动，潜能得到了更好的发挥。</w:t>
      </w:r>
    </w:p>
    <w:p w:rsidR="006932AB" w:rsidRPr="006932AB" w:rsidRDefault="006932AB" w:rsidP="003B79B9">
      <w:pPr>
        <w:ind w:firstLineChars="200" w:firstLine="360"/>
        <w:rPr>
          <w:rFonts w:asciiTheme="minorEastAsia" w:hAnsiTheme="minorEastAsia" w:cs="Times New Roman" w:hint="eastAsia"/>
          <w:sz w:val="18"/>
          <w:szCs w:val="18"/>
        </w:rPr>
      </w:pPr>
      <w:r w:rsidRPr="006932AB">
        <w:rPr>
          <w:rFonts w:asciiTheme="minorEastAsia" w:hAnsiTheme="minorEastAsia" w:cs="Times New Roman" w:hint="eastAsia"/>
          <w:sz w:val="18"/>
          <w:szCs w:val="18"/>
        </w:rPr>
        <w:t>（二）从丰富学生操作经验、拓展学生解决问题的思路和方法的角度来设计教学。</w:t>
      </w:r>
    </w:p>
    <w:p w:rsidR="006932AB" w:rsidRPr="006932AB" w:rsidRDefault="006932AB" w:rsidP="003B79B9">
      <w:pPr>
        <w:ind w:firstLineChars="200" w:firstLine="360"/>
        <w:rPr>
          <w:rFonts w:asciiTheme="minorEastAsia" w:hAnsiTheme="minorEastAsia" w:cs="Times New Roman" w:hint="eastAsia"/>
          <w:sz w:val="18"/>
          <w:szCs w:val="18"/>
        </w:rPr>
      </w:pPr>
      <w:r w:rsidRPr="006932AB">
        <w:rPr>
          <w:rFonts w:asciiTheme="minorEastAsia" w:hAnsiTheme="minorEastAsia" w:cs="Times New Roman" w:hint="eastAsia"/>
          <w:sz w:val="18"/>
          <w:szCs w:val="18"/>
        </w:rPr>
        <w:t>陶行知先生提倡“手脑并用”的教学思想，新课标也强调学生探索新知识的经历和获得新知识的体验。课堂中的知识，只有与学生的体验融合在一起，才是真正的知识，才有真正的意义。学生只有用外显的动作来驱动内在的思维活动，并把外显的操作过程抽象成数学的表达，才能从中感悟并理解新知识的形成和发展，体会学习数学的方法和过程，获得数学活动的经验。</w:t>
      </w:r>
    </w:p>
    <w:p w:rsidR="006932AB" w:rsidRPr="006932AB" w:rsidRDefault="006932AB" w:rsidP="00793FC4">
      <w:pPr>
        <w:ind w:firstLineChars="200" w:firstLine="360"/>
        <w:rPr>
          <w:rFonts w:asciiTheme="minorEastAsia" w:hAnsiTheme="minorEastAsia" w:cs="Times New Roman" w:hint="eastAsia"/>
          <w:sz w:val="18"/>
          <w:szCs w:val="18"/>
        </w:rPr>
      </w:pPr>
      <w:r w:rsidRPr="006932AB">
        <w:rPr>
          <w:rFonts w:asciiTheme="minorEastAsia" w:hAnsiTheme="minorEastAsia" w:cs="Times New Roman" w:hint="eastAsia"/>
          <w:sz w:val="18"/>
          <w:szCs w:val="18"/>
        </w:rPr>
        <w:t>例如：在教学《两位数家一位数（进位）》加法时，教师可为学生提供小棒、第纳斯方块、数位筒等教学用具。在教学时，让学生选择自己喜欢的学习用具，自主探究两位数加一位数的进位加法的方法。小棒对于学生来讲非常熟悉，当把9根小棒和4根小棒合起来，学生发现已经超过10根了，借助以往的操作经验，学生自然而然的就把10根小棒打捆放在了十位上，突破了“个位相加满十向十位进</w:t>
      </w:r>
      <w:proofErr w:type="gramStart"/>
      <w:r w:rsidRPr="006932AB">
        <w:rPr>
          <w:rFonts w:asciiTheme="minorEastAsia" w:hAnsiTheme="minorEastAsia" w:cs="Times New Roman" w:hint="eastAsia"/>
          <w:sz w:val="18"/>
          <w:szCs w:val="18"/>
        </w:rPr>
        <w:t>一</w:t>
      </w:r>
      <w:proofErr w:type="gramEnd"/>
      <w:r w:rsidRPr="006932AB">
        <w:rPr>
          <w:rFonts w:asciiTheme="minorEastAsia" w:hAnsiTheme="minorEastAsia" w:cs="Times New Roman" w:hint="eastAsia"/>
          <w:sz w:val="18"/>
          <w:szCs w:val="18"/>
        </w:rPr>
        <w:t>”的算理理解。第纳斯方块是学生第一次接触，之所以选择第纳斯方块，是因为在凸显十进制的关系上，它更加直观、形象。看似简单的几种学具的介入，实际上是在向学生渗透学习数学的方法。本节课的教学计算方法多样，使学生的思维处于活跃的状态，并且计算方法是学生通过操作得到的，而不是教师填鸭式地讲授，学生机械的记忆，这样的学习为后续学习两位数加两位数的计算积累数学活动的经验，学会独立探究和迁移。学生在自主探究的过程中不断完善自己的思维，在不断提高动手操作能力的同时，也对学生进行了数学思想方法的渗透。</w:t>
      </w:r>
    </w:p>
    <w:p w:rsidR="006932AB" w:rsidRPr="006932AB" w:rsidRDefault="0010159C" w:rsidP="003B79B9">
      <w:pPr>
        <w:ind w:firstLineChars="200" w:firstLine="360"/>
        <w:rPr>
          <w:rFonts w:asciiTheme="minorEastAsia" w:hAnsiTheme="minorEastAsia" w:cs="Times New Roman" w:hint="eastAsia"/>
          <w:sz w:val="18"/>
          <w:szCs w:val="18"/>
        </w:rPr>
      </w:pPr>
      <w:r>
        <w:rPr>
          <w:rFonts w:asciiTheme="minorEastAsia" w:hAnsiTheme="minorEastAsia" w:cs="Arial"/>
          <w:color w:val="333333"/>
          <w:sz w:val="18"/>
          <w:szCs w:val="18"/>
          <w:shd w:val="clear" w:color="auto" w:fill="FFFFFF"/>
        </w:rPr>
        <w:t>跨越式教学注重超越学生现有发展水平</w:t>
      </w:r>
      <w:r>
        <w:rPr>
          <w:rFonts w:asciiTheme="minorEastAsia" w:hAnsiTheme="minorEastAsia" w:cs="Arial" w:hint="eastAsia"/>
          <w:color w:val="333333"/>
          <w:sz w:val="18"/>
          <w:szCs w:val="18"/>
          <w:shd w:val="clear" w:color="auto" w:fill="FFFFFF"/>
        </w:rPr>
        <w:t>，</w:t>
      </w:r>
      <w:r w:rsidR="006932AB" w:rsidRPr="003B79B9">
        <w:rPr>
          <w:rFonts w:asciiTheme="minorEastAsia" w:hAnsiTheme="minorEastAsia" w:cs="Arial"/>
          <w:color w:val="333333"/>
          <w:sz w:val="18"/>
          <w:szCs w:val="18"/>
          <w:shd w:val="clear" w:color="auto" w:fill="FFFFFF"/>
        </w:rPr>
        <w:t>容许在一个阶段结束时带有一定的模糊性，遗留下许多疑点和问题，知其大义而不求甚解，它不以知识必须彻底明白作为教学的前提条件和硬性要求，而且也不把知识明白与不明白的界限看得那么死，认为二者经常处于相互渗透和转化之中。它不追求知识系统连贯性，而是广泛涉猎，频频转移视角，“打一枪换一个地方”，笼统把握浓缩的概念、原理，较多省略例证材料。最后，跨越式教学依赖学生多种心理因素的参与。</w:t>
      </w:r>
      <w:r w:rsidR="006932AB" w:rsidRPr="006932AB">
        <w:rPr>
          <w:rFonts w:asciiTheme="minorEastAsia" w:hAnsiTheme="minorEastAsia" w:cs="Times New Roman" w:hint="eastAsia"/>
          <w:sz w:val="18"/>
          <w:szCs w:val="18"/>
        </w:rPr>
        <w:t>总之，作为生命课堂，就是要让每一个生命——学生和</w:t>
      </w:r>
      <w:r w:rsidR="006932AB" w:rsidRPr="006932AB">
        <w:rPr>
          <w:rFonts w:asciiTheme="minorEastAsia" w:hAnsiTheme="minorEastAsia" w:cs="Times New Roman" w:hint="eastAsia"/>
          <w:sz w:val="18"/>
          <w:szCs w:val="18"/>
        </w:rPr>
        <w:lastRenderedPageBreak/>
        <w:t>老师，使他们都能够得到自我的确认、智慧的发展与人格境界的不断超越、升华。</w:t>
      </w:r>
    </w:p>
    <w:p w:rsidR="006932AB" w:rsidRDefault="006932AB" w:rsidP="003B79B9">
      <w:pPr>
        <w:rPr>
          <w:rFonts w:asciiTheme="minorEastAsia" w:hAnsiTheme="minorEastAsia" w:cs="Times New Roman"/>
          <w:sz w:val="18"/>
          <w:szCs w:val="18"/>
        </w:rPr>
      </w:pPr>
    </w:p>
    <w:p w:rsidR="0010159C" w:rsidRDefault="0010159C" w:rsidP="003B79B9">
      <w:pPr>
        <w:rPr>
          <w:rFonts w:asciiTheme="minorEastAsia" w:hAnsiTheme="minorEastAsia" w:cs="Times New Roman"/>
          <w:sz w:val="18"/>
          <w:szCs w:val="18"/>
        </w:rPr>
      </w:pPr>
    </w:p>
    <w:p w:rsidR="0010159C" w:rsidRPr="006932AB" w:rsidRDefault="0010159C" w:rsidP="003B79B9">
      <w:pPr>
        <w:rPr>
          <w:rFonts w:asciiTheme="minorEastAsia" w:hAnsiTheme="minorEastAsia" w:cs="Times New Roman" w:hint="eastAsia"/>
          <w:sz w:val="18"/>
          <w:szCs w:val="18"/>
        </w:rPr>
      </w:pPr>
    </w:p>
    <w:p w:rsidR="006932AB" w:rsidRPr="006932AB" w:rsidRDefault="006932AB" w:rsidP="003B79B9">
      <w:pPr>
        <w:rPr>
          <w:rFonts w:asciiTheme="minorEastAsia" w:hAnsiTheme="minorEastAsia" w:cs="Times New Roman" w:hint="eastAsia"/>
          <w:sz w:val="18"/>
          <w:szCs w:val="18"/>
        </w:rPr>
      </w:pPr>
      <w:r w:rsidRPr="006932AB">
        <w:rPr>
          <w:rFonts w:asciiTheme="minorEastAsia" w:hAnsiTheme="minorEastAsia" w:cs="Times New Roman" w:hint="eastAsia"/>
          <w:b/>
          <w:sz w:val="18"/>
          <w:szCs w:val="18"/>
        </w:rPr>
        <w:t>参考文献</w:t>
      </w:r>
      <w:r w:rsidRPr="006932AB">
        <w:rPr>
          <w:rFonts w:asciiTheme="minorEastAsia" w:hAnsiTheme="minorEastAsia" w:cs="Times New Roman" w:hint="eastAsia"/>
          <w:sz w:val="18"/>
          <w:szCs w:val="18"/>
        </w:rPr>
        <w:t>：</w:t>
      </w:r>
    </w:p>
    <w:p w:rsidR="006932AB" w:rsidRPr="006932AB" w:rsidRDefault="0010159C" w:rsidP="003B79B9">
      <w:pPr>
        <w:rPr>
          <w:rFonts w:asciiTheme="minorEastAsia" w:hAnsiTheme="minorEastAsia" w:cs="Times New Roman" w:hint="eastAsia"/>
          <w:sz w:val="18"/>
          <w:szCs w:val="18"/>
        </w:rPr>
      </w:pPr>
      <w:r>
        <w:rPr>
          <w:rFonts w:asciiTheme="minorEastAsia" w:hAnsiTheme="minorEastAsia" w:cs="Times New Roman" w:hint="eastAsia"/>
          <w:sz w:val="18"/>
          <w:szCs w:val="18"/>
        </w:rPr>
        <w:t>【1】</w:t>
      </w:r>
      <w:r w:rsidR="006932AB" w:rsidRPr="006932AB">
        <w:rPr>
          <w:rFonts w:asciiTheme="minorEastAsia" w:hAnsiTheme="minorEastAsia" w:cs="Times New Roman" w:hint="eastAsia"/>
          <w:sz w:val="18"/>
          <w:szCs w:val="18"/>
        </w:rPr>
        <w:t xml:space="preserve">郑娅茹 </w:t>
      </w:r>
      <w:r>
        <w:rPr>
          <w:rFonts w:asciiTheme="minorEastAsia" w:hAnsiTheme="minorEastAsia" w:cs="Times New Roman"/>
          <w:sz w:val="18"/>
          <w:szCs w:val="18"/>
        </w:rPr>
        <w:t xml:space="preserve"> </w:t>
      </w:r>
      <w:r w:rsidR="006932AB" w:rsidRPr="006932AB">
        <w:rPr>
          <w:rFonts w:asciiTheme="minorEastAsia" w:hAnsiTheme="minorEastAsia" w:cs="Times New Roman" w:hint="eastAsia"/>
          <w:sz w:val="18"/>
          <w:szCs w:val="18"/>
        </w:rPr>
        <w:t>《数学思维策略》</w:t>
      </w:r>
      <w:r>
        <w:rPr>
          <w:rFonts w:asciiTheme="minorEastAsia" w:hAnsiTheme="minorEastAsia" w:cs="Times New Roman" w:hint="eastAsia"/>
          <w:sz w:val="18"/>
          <w:szCs w:val="18"/>
        </w:rPr>
        <w:t xml:space="preserve">  </w:t>
      </w:r>
      <w:r w:rsidR="006932AB" w:rsidRPr="006932AB">
        <w:rPr>
          <w:rFonts w:asciiTheme="minorEastAsia" w:hAnsiTheme="minorEastAsia" w:cs="Times New Roman" w:hint="eastAsia"/>
          <w:sz w:val="18"/>
          <w:szCs w:val="18"/>
        </w:rPr>
        <w:t xml:space="preserve">浙江出版社  </w:t>
      </w:r>
      <w:r>
        <w:rPr>
          <w:rFonts w:asciiTheme="minorEastAsia" w:hAnsiTheme="minorEastAsia" w:cs="Times New Roman"/>
          <w:sz w:val="18"/>
          <w:szCs w:val="18"/>
        </w:rPr>
        <w:t xml:space="preserve"> </w:t>
      </w:r>
      <w:r w:rsidR="006932AB" w:rsidRPr="006932AB">
        <w:rPr>
          <w:rFonts w:asciiTheme="minorEastAsia" w:hAnsiTheme="minorEastAsia" w:cs="Times New Roman" w:hint="eastAsia"/>
          <w:sz w:val="18"/>
          <w:szCs w:val="18"/>
        </w:rPr>
        <w:t>1997年4月 第176页</w:t>
      </w:r>
    </w:p>
    <w:p w:rsidR="006932AB" w:rsidRPr="006932AB" w:rsidRDefault="0010159C" w:rsidP="003B79B9">
      <w:pPr>
        <w:rPr>
          <w:rFonts w:asciiTheme="minorEastAsia" w:hAnsiTheme="minorEastAsia" w:cs="Times New Roman" w:hint="eastAsia"/>
          <w:sz w:val="18"/>
          <w:szCs w:val="18"/>
        </w:rPr>
      </w:pPr>
      <w:r>
        <w:rPr>
          <w:rFonts w:asciiTheme="minorEastAsia" w:hAnsiTheme="minorEastAsia" w:cs="Times New Roman" w:hint="eastAsia"/>
          <w:sz w:val="18"/>
          <w:szCs w:val="18"/>
        </w:rPr>
        <w:t>【</w:t>
      </w:r>
      <w:r w:rsidRPr="006932AB">
        <w:rPr>
          <w:rFonts w:asciiTheme="minorEastAsia" w:hAnsiTheme="minorEastAsia" w:cs="Times New Roman" w:hint="eastAsia"/>
          <w:sz w:val="18"/>
          <w:szCs w:val="18"/>
        </w:rPr>
        <w:t>2</w:t>
      </w:r>
      <w:r>
        <w:rPr>
          <w:rFonts w:asciiTheme="minorEastAsia" w:hAnsiTheme="minorEastAsia" w:cs="Times New Roman" w:hint="eastAsia"/>
          <w:sz w:val="18"/>
          <w:szCs w:val="18"/>
        </w:rPr>
        <w:t>】</w:t>
      </w:r>
      <w:r w:rsidR="006932AB" w:rsidRPr="006932AB">
        <w:rPr>
          <w:rFonts w:asciiTheme="minorEastAsia" w:hAnsiTheme="minorEastAsia" w:cs="Times New Roman" w:hint="eastAsia"/>
          <w:sz w:val="18"/>
          <w:szCs w:val="18"/>
        </w:rPr>
        <w:t>武跃江 《数学教学策略一二》广西出版社</w:t>
      </w:r>
      <w:r>
        <w:rPr>
          <w:rFonts w:asciiTheme="minorEastAsia" w:hAnsiTheme="minorEastAsia" w:cs="Times New Roman" w:hint="eastAsia"/>
          <w:sz w:val="18"/>
          <w:szCs w:val="18"/>
        </w:rPr>
        <w:t xml:space="preserve"> </w:t>
      </w:r>
      <w:r w:rsidR="006932AB" w:rsidRPr="006932AB">
        <w:rPr>
          <w:rFonts w:asciiTheme="minorEastAsia" w:hAnsiTheme="minorEastAsia" w:cs="Times New Roman" w:hint="eastAsia"/>
          <w:sz w:val="18"/>
          <w:szCs w:val="18"/>
        </w:rPr>
        <w:t xml:space="preserve"> 1997年7月 第54页</w:t>
      </w:r>
    </w:p>
    <w:p w:rsidR="00F33B9A" w:rsidRDefault="0010159C">
      <w:pPr>
        <w:rPr>
          <w:rFonts w:asciiTheme="minorEastAsia" w:hAnsiTheme="minorEastAsia"/>
          <w:sz w:val="18"/>
          <w:szCs w:val="18"/>
        </w:rPr>
      </w:pPr>
      <w:r>
        <w:rPr>
          <w:rFonts w:asciiTheme="minorEastAsia" w:hAnsiTheme="minorEastAsia" w:hint="eastAsia"/>
          <w:sz w:val="18"/>
          <w:szCs w:val="18"/>
        </w:rPr>
        <w:t>【3】</w:t>
      </w:r>
      <w:proofErr w:type="gramStart"/>
      <w:r>
        <w:rPr>
          <w:rFonts w:asciiTheme="minorEastAsia" w:hAnsiTheme="minorEastAsia" w:hint="eastAsia"/>
          <w:sz w:val="18"/>
          <w:szCs w:val="18"/>
        </w:rPr>
        <w:t>信伟灵</w:t>
      </w:r>
      <w:proofErr w:type="gramEnd"/>
      <w:r>
        <w:rPr>
          <w:rFonts w:asciiTheme="minorEastAsia" w:hAnsiTheme="minorEastAsia" w:hint="eastAsia"/>
          <w:sz w:val="18"/>
          <w:szCs w:val="18"/>
        </w:rPr>
        <w:t>《高中历史跨越式教学的可行性研究》</w:t>
      </w:r>
      <w:r>
        <w:rPr>
          <w:rFonts w:asciiTheme="minorEastAsia" w:hAnsiTheme="minorEastAsia" w:hint="eastAsia"/>
          <w:sz w:val="18"/>
          <w:szCs w:val="18"/>
        </w:rPr>
        <w:t>创新教育</w:t>
      </w:r>
      <w:r>
        <w:rPr>
          <w:rFonts w:asciiTheme="minorEastAsia" w:hAnsiTheme="minorEastAsia" w:hint="eastAsia"/>
          <w:sz w:val="18"/>
          <w:szCs w:val="18"/>
        </w:rPr>
        <w:t>2014年6月</w:t>
      </w:r>
    </w:p>
    <w:p w:rsidR="0010159C" w:rsidRPr="003B79B9" w:rsidRDefault="0010159C">
      <w:pPr>
        <w:rPr>
          <w:rFonts w:asciiTheme="minorEastAsia" w:hAnsiTheme="minorEastAsia" w:hint="eastAsia"/>
          <w:sz w:val="18"/>
          <w:szCs w:val="18"/>
        </w:rPr>
      </w:pPr>
      <w:r>
        <w:rPr>
          <w:rFonts w:asciiTheme="minorEastAsia" w:hAnsiTheme="minorEastAsia" w:hint="eastAsia"/>
          <w:sz w:val="18"/>
          <w:szCs w:val="18"/>
        </w:rPr>
        <w:t xml:space="preserve">【4】李庆英  </w:t>
      </w:r>
      <w:r w:rsidR="00043E69">
        <w:rPr>
          <w:rFonts w:asciiTheme="minorEastAsia" w:hAnsiTheme="minorEastAsia" w:hint="eastAsia"/>
          <w:sz w:val="18"/>
          <w:szCs w:val="18"/>
        </w:rPr>
        <w:t>《</w:t>
      </w:r>
      <w:r w:rsidR="00043E69" w:rsidRPr="00043E69">
        <w:rPr>
          <w:rFonts w:asciiTheme="minorEastAsia" w:hAnsiTheme="minorEastAsia" w:hint="eastAsia"/>
          <w:sz w:val="18"/>
          <w:szCs w:val="18"/>
        </w:rPr>
        <w:t>网络环境下小学数学探究教学策略研究</w:t>
      </w:r>
      <w:r w:rsidR="00043E69">
        <w:rPr>
          <w:rFonts w:asciiTheme="minorEastAsia" w:hAnsiTheme="minorEastAsia" w:hint="eastAsia"/>
          <w:sz w:val="18"/>
          <w:szCs w:val="18"/>
        </w:rPr>
        <w:t xml:space="preserve">》 </w:t>
      </w:r>
      <w:r w:rsidR="00043E69">
        <w:rPr>
          <w:rFonts w:asciiTheme="minorEastAsia" w:hAnsiTheme="minorEastAsia"/>
          <w:sz w:val="18"/>
          <w:szCs w:val="18"/>
        </w:rPr>
        <w:t>2013年</w:t>
      </w:r>
      <w:r w:rsidR="00043E69">
        <w:rPr>
          <w:rFonts w:asciiTheme="minorEastAsia" w:hAnsiTheme="minorEastAsia" w:hint="eastAsia"/>
          <w:sz w:val="18"/>
          <w:szCs w:val="18"/>
        </w:rPr>
        <w:t>5月</w:t>
      </w:r>
      <w:bookmarkStart w:id="0" w:name="_GoBack"/>
      <w:bookmarkEnd w:id="0"/>
    </w:p>
    <w:sectPr w:rsidR="0010159C" w:rsidRPr="003B79B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5F3" w:rsidRDefault="002175F3" w:rsidP="006932AB">
      <w:r>
        <w:separator/>
      </w:r>
    </w:p>
  </w:endnote>
  <w:endnote w:type="continuationSeparator" w:id="0">
    <w:p w:rsidR="002175F3" w:rsidRDefault="002175F3" w:rsidP="0069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5F3" w:rsidRDefault="002175F3" w:rsidP="006932AB">
      <w:r>
        <w:separator/>
      </w:r>
    </w:p>
  </w:footnote>
  <w:footnote w:type="continuationSeparator" w:id="0">
    <w:p w:rsidR="002175F3" w:rsidRDefault="002175F3" w:rsidP="00693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C2F" w:rsidRDefault="002175F3" w:rsidP="00805CAA">
    <w:pPr>
      <w:pStyle w:val="a3"/>
      <w:pBdr>
        <w:bottom w:val="none" w:sz="0" w:space="0"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54"/>
    <w:rsid w:val="00043E69"/>
    <w:rsid w:val="0010159C"/>
    <w:rsid w:val="002175F3"/>
    <w:rsid w:val="003B79B9"/>
    <w:rsid w:val="004D4354"/>
    <w:rsid w:val="006932AB"/>
    <w:rsid w:val="00793FC4"/>
    <w:rsid w:val="00F33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12904A-DF87-45D1-9307-683E5953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9B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32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32AB"/>
    <w:rPr>
      <w:sz w:val="18"/>
      <w:szCs w:val="18"/>
    </w:rPr>
  </w:style>
  <w:style w:type="paragraph" w:styleId="a4">
    <w:name w:val="footer"/>
    <w:basedOn w:val="a"/>
    <w:link w:val="Char0"/>
    <w:uiPriority w:val="99"/>
    <w:unhideWhenUsed/>
    <w:rsid w:val="006932AB"/>
    <w:pPr>
      <w:tabs>
        <w:tab w:val="center" w:pos="4153"/>
        <w:tab w:val="right" w:pos="8306"/>
      </w:tabs>
      <w:snapToGrid w:val="0"/>
      <w:jc w:val="left"/>
    </w:pPr>
    <w:rPr>
      <w:sz w:val="18"/>
      <w:szCs w:val="18"/>
    </w:rPr>
  </w:style>
  <w:style w:type="character" w:customStyle="1" w:styleId="Char0">
    <w:name w:val="页脚 Char"/>
    <w:basedOn w:val="a0"/>
    <w:link w:val="a4"/>
    <w:uiPriority w:val="99"/>
    <w:rsid w:val="006932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626095">
      <w:bodyDiv w:val="1"/>
      <w:marLeft w:val="0"/>
      <w:marRight w:val="0"/>
      <w:marTop w:val="0"/>
      <w:marBottom w:val="0"/>
      <w:divBdr>
        <w:top w:val="none" w:sz="0" w:space="0" w:color="auto"/>
        <w:left w:val="none" w:sz="0" w:space="0" w:color="auto"/>
        <w:bottom w:val="none" w:sz="0" w:space="0" w:color="auto"/>
        <w:right w:val="none" w:sz="0" w:space="0" w:color="auto"/>
      </w:divBdr>
      <w:divsChild>
        <w:div w:id="1931498060">
          <w:marLeft w:val="0"/>
          <w:marRight w:val="0"/>
          <w:marTop w:val="0"/>
          <w:marBottom w:val="0"/>
          <w:divBdr>
            <w:top w:val="none" w:sz="0" w:space="0" w:color="auto"/>
            <w:left w:val="none" w:sz="0" w:space="0" w:color="auto"/>
            <w:bottom w:val="none" w:sz="0" w:space="0" w:color="auto"/>
            <w:right w:val="none" w:sz="0" w:space="0" w:color="auto"/>
          </w:divBdr>
          <w:divsChild>
            <w:div w:id="1237058772">
              <w:marLeft w:val="0"/>
              <w:marRight w:val="0"/>
              <w:marTop w:val="0"/>
              <w:marBottom w:val="0"/>
              <w:divBdr>
                <w:top w:val="none" w:sz="0" w:space="0" w:color="auto"/>
                <w:left w:val="none" w:sz="0" w:space="0" w:color="auto"/>
                <w:bottom w:val="none" w:sz="0" w:space="0" w:color="auto"/>
                <w:right w:val="none" w:sz="0" w:space="0" w:color="auto"/>
              </w:divBdr>
              <w:divsChild>
                <w:div w:id="1278485642">
                  <w:marLeft w:val="0"/>
                  <w:marRight w:val="0"/>
                  <w:marTop w:val="0"/>
                  <w:marBottom w:val="0"/>
                  <w:divBdr>
                    <w:top w:val="none" w:sz="0" w:space="0" w:color="auto"/>
                    <w:left w:val="none" w:sz="0" w:space="0" w:color="auto"/>
                    <w:bottom w:val="none" w:sz="0" w:space="0" w:color="auto"/>
                    <w:right w:val="none" w:sz="0" w:space="0" w:color="auto"/>
                  </w:divBdr>
                  <w:divsChild>
                    <w:div w:id="1487015809">
                      <w:marLeft w:val="975"/>
                      <w:marRight w:val="900"/>
                      <w:marTop w:val="0"/>
                      <w:marBottom w:val="0"/>
                      <w:divBdr>
                        <w:top w:val="none" w:sz="0" w:space="0" w:color="auto"/>
                        <w:left w:val="none" w:sz="0" w:space="0" w:color="auto"/>
                        <w:bottom w:val="none" w:sz="0" w:space="0" w:color="auto"/>
                        <w:right w:val="none" w:sz="0" w:space="0" w:color="auto"/>
                      </w:divBdr>
                      <w:divsChild>
                        <w:div w:id="1355302779">
                          <w:marLeft w:val="75"/>
                          <w:marRight w:val="75"/>
                          <w:marTop w:val="150"/>
                          <w:marBottom w:val="150"/>
                          <w:divBdr>
                            <w:top w:val="none" w:sz="0" w:space="0" w:color="auto"/>
                            <w:left w:val="none" w:sz="0" w:space="0" w:color="auto"/>
                            <w:bottom w:val="none" w:sz="0" w:space="0" w:color="auto"/>
                            <w:right w:val="none" w:sz="0" w:space="0" w:color="auto"/>
                          </w:divBdr>
                          <w:divsChild>
                            <w:div w:id="1050878491">
                              <w:marLeft w:val="0"/>
                              <w:marRight w:val="0"/>
                              <w:marTop w:val="0"/>
                              <w:marBottom w:val="0"/>
                              <w:divBdr>
                                <w:top w:val="none" w:sz="0" w:space="0" w:color="auto"/>
                                <w:left w:val="none" w:sz="0" w:space="0" w:color="auto"/>
                                <w:bottom w:val="none" w:sz="0" w:space="0" w:color="auto"/>
                                <w:right w:val="none" w:sz="0" w:space="0" w:color="auto"/>
                              </w:divBdr>
                              <w:divsChild>
                                <w:div w:id="276644682">
                                  <w:marLeft w:val="150"/>
                                  <w:marRight w:val="150"/>
                                  <w:marTop w:val="0"/>
                                  <w:marBottom w:val="0"/>
                                  <w:divBdr>
                                    <w:top w:val="none" w:sz="0" w:space="0" w:color="auto"/>
                                    <w:left w:val="none" w:sz="0" w:space="0" w:color="auto"/>
                                    <w:bottom w:val="none" w:sz="0" w:space="0" w:color="auto"/>
                                    <w:right w:val="none" w:sz="0" w:space="0" w:color="auto"/>
                                  </w:divBdr>
                                  <w:divsChild>
                                    <w:div w:id="162862362">
                                      <w:marLeft w:val="0"/>
                                      <w:marRight w:val="0"/>
                                      <w:marTop w:val="0"/>
                                      <w:marBottom w:val="0"/>
                                      <w:divBdr>
                                        <w:top w:val="none" w:sz="0" w:space="0" w:color="auto"/>
                                        <w:left w:val="none" w:sz="0" w:space="0" w:color="auto"/>
                                        <w:bottom w:val="none" w:sz="0" w:space="0" w:color="auto"/>
                                        <w:right w:val="none" w:sz="0" w:space="0" w:color="auto"/>
                                      </w:divBdr>
                                      <w:divsChild>
                                        <w:div w:id="2050062802">
                                          <w:marLeft w:val="0"/>
                                          <w:marRight w:val="-3930"/>
                                          <w:marTop w:val="0"/>
                                          <w:marBottom w:val="0"/>
                                          <w:divBdr>
                                            <w:top w:val="none" w:sz="0" w:space="0" w:color="auto"/>
                                            <w:left w:val="none" w:sz="0" w:space="0" w:color="auto"/>
                                            <w:bottom w:val="none" w:sz="0" w:space="0" w:color="auto"/>
                                            <w:right w:val="none" w:sz="0" w:space="0" w:color="auto"/>
                                          </w:divBdr>
                                          <w:divsChild>
                                            <w:div w:id="1674726669">
                                              <w:marLeft w:val="0"/>
                                              <w:marRight w:val="3900"/>
                                              <w:marTop w:val="0"/>
                                              <w:marBottom w:val="0"/>
                                              <w:divBdr>
                                                <w:top w:val="single" w:sz="2" w:space="0" w:color="B2AE96"/>
                                                <w:left w:val="single" w:sz="2" w:space="0" w:color="B2AE96"/>
                                                <w:bottom w:val="single" w:sz="2" w:space="0" w:color="B2AE96"/>
                                                <w:right w:val="single" w:sz="6" w:space="15" w:color="B2AE96"/>
                                              </w:divBdr>
                                              <w:divsChild>
                                                <w:div w:id="1331636740">
                                                  <w:marLeft w:val="0"/>
                                                  <w:marRight w:val="0"/>
                                                  <w:marTop w:val="0"/>
                                                  <w:marBottom w:val="0"/>
                                                  <w:divBdr>
                                                    <w:top w:val="none" w:sz="0" w:space="0" w:color="auto"/>
                                                    <w:left w:val="none" w:sz="0" w:space="0" w:color="auto"/>
                                                    <w:bottom w:val="none" w:sz="0" w:space="0" w:color="auto"/>
                                                    <w:right w:val="none" w:sz="0" w:space="0" w:color="auto"/>
                                                  </w:divBdr>
                                                  <w:divsChild>
                                                    <w:div w:id="220529727">
                                                      <w:marLeft w:val="0"/>
                                                      <w:marRight w:val="0"/>
                                                      <w:marTop w:val="0"/>
                                                      <w:marBottom w:val="0"/>
                                                      <w:divBdr>
                                                        <w:top w:val="dashed" w:sz="2" w:space="0" w:color="B2AE96"/>
                                                        <w:left w:val="dashed" w:sz="2" w:space="8" w:color="B2AE96"/>
                                                        <w:bottom w:val="dashed" w:sz="6" w:space="0" w:color="B2AE96"/>
                                                        <w:right w:val="dashed" w:sz="2" w:space="8" w:color="B2AE96"/>
                                                      </w:divBdr>
                                                      <w:divsChild>
                                                        <w:div w:id="1843272957">
                                                          <w:marLeft w:val="0"/>
                                                          <w:marRight w:val="0"/>
                                                          <w:marTop w:val="225"/>
                                                          <w:marBottom w:val="225"/>
                                                          <w:divBdr>
                                                            <w:top w:val="none" w:sz="0" w:space="0" w:color="auto"/>
                                                            <w:left w:val="none" w:sz="0" w:space="0" w:color="auto"/>
                                                            <w:bottom w:val="none" w:sz="0" w:space="0" w:color="auto"/>
                                                            <w:right w:val="none" w:sz="0" w:space="0" w:color="auto"/>
                                                          </w:divBdr>
                                                        </w:div>
                                                        <w:div w:id="843132988">
                                                          <w:marLeft w:val="0"/>
                                                          <w:marRight w:val="0"/>
                                                          <w:marTop w:val="75"/>
                                                          <w:marBottom w:val="75"/>
                                                          <w:divBdr>
                                                            <w:top w:val="none" w:sz="0" w:space="0" w:color="auto"/>
                                                            <w:left w:val="none" w:sz="0" w:space="0" w:color="auto"/>
                                                            <w:bottom w:val="none" w:sz="0" w:space="0" w:color="auto"/>
                                                            <w:right w:val="none" w:sz="0" w:space="0" w:color="auto"/>
                                                          </w:divBdr>
                                                          <w:divsChild>
                                                            <w:div w:id="394015219">
                                                              <w:marLeft w:val="0"/>
                                                              <w:marRight w:val="0"/>
                                                              <w:marTop w:val="0"/>
                                                              <w:marBottom w:val="150"/>
                                                              <w:divBdr>
                                                                <w:top w:val="none" w:sz="0" w:space="0" w:color="auto"/>
                                                                <w:left w:val="none" w:sz="0" w:space="0" w:color="auto"/>
                                                                <w:bottom w:val="none" w:sz="0" w:space="0" w:color="auto"/>
                                                                <w:right w:val="none" w:sz="0" w:space="0" w:color="auto"/>
                                                              </w:divBdr>
                                                            </w:div>
                                                            <w:div w:id="268776353">
                                                              <w:marLeft w:val="0"/>
                                                              <w:marRight w:val="0"/>
                                                              <w:marTop w:val="0"/>
                                                              <w:marBottom w:val="0"/>
                                                              <w:divBdr>
                                                                <w:top w:val="none" w:sz="0" w:space="0" w:color="auto"/>
                                                                <w:left w:val="none" w:sz="0" w:space="0" w:color="auto"/>
                                                                <w:bottom w:val="none" w:sz="0" w:space="0" w:color="auto"/>
                                                                <w:right w:val="none" w:sz="0" w:space="0" w:color="auto"/>
                                                              </w:divBdr>
                                                              <w:divsChild>
                                                                <w:div w:id="1097481387">
                                                                  <w:marLeft w:val="0"/>
                                                                  <w:marRight w:val="0"/>
                                                                  <w:marTop w:val="0"/>
                                                                  <w:marBottom w:val="0"/>
                                                                  <w:divBdr>
                                                                    <w:top w:val="none" w:sz="0" w:space="0" w:color="auto"/>
                                                                    <w:left w:val="none" w:sz="0" w:space="0" w:color="auto"/>
                                                                    <w:bottom w:val="none" w:sz="0" w:space="0" w:color="auto"/>
                                                                    <w:right w:val="none" w:sz="0" w:space="0" w:color="auto"/>
                                                                  </w:divBdr>
                                                                  <w:divsChild>
                                                                    <w:div w:id="565452197">
                                                                      <w:marLeft w:val="0"/>
                                                                      <w:marRight w:val="0"/>
                                                                      <w:marTop w:val="0"/>
                                                                      <w:marBottom w:val="0"/>
                                                                      <w:divBdr>
                                                                        <w:top w:val="none" w:sz="0" w:space="0" w:color="auto"/>
                                                                        <w:left w:val="none" w:sz="0" w:space="0" w:color="auto"/>
                                                                        <w:bottom w:val="none" w:sz="0" w:space="0" w:color="auto"/>
                                                                        <w:right w:val="none" w:sz="0" w:space="0" w:color="auto"/>
                                                                      </w:divBdr>
                                                                      <w:divsChild>
                                                                        <w:div w:id="1417442063">
                                                                          <w:marLeft w:val="0"/>
                                                                          <w:marRight w:val="0"/>
                                                                          <w:marTop w:val="0"/>
                                                                          <w:marBottom w:val="0"/>
                                                                          <w:divBdr>
                                                                            <w:top w:val="none" w:sz="0" w:space="0" w:color="auto"/>
                                                                            <w:left w:val="none" w:sz="0" w:space="0" w:color="auto"/>
                                                                            <w:bottom w:val="none" w:sz="0" w:space="0" w:color="auto"/>
                                                                            <w:right w:val="none" w:sz="0" w:space="0" w:color="auto"/>
                                                                          </w:divBdr>
                                                                        </w:div>
                                                                        <w:div w:id="5818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6198">
                                                      <w:marLeft w:val="0"/>
                                                      <w:marRight w:val="0"/>
                                                      <w:marTop w:val="0"/>
                                                      <w:marBottom w:val="0"/>
                                                      <w:divBdr>
                                                        <w:top w:val="none" w:sz="0" w:space="0" w:color="auto"/>
                                                        <w:left w:val="none" w:sz="0" w:space="0" w:color="auto"/>
                                                        <w:bottom w:val="none" w:sz="0" w:space="0" w:color="auto"/>
                                                        <w:right w:val="none" w:sz="0" w:space="0" w:color="auto"/>
                                                      </w:divBdr>
                                                      <w:divsChild>
                                                        <w:div w:id="1846361209">
                                                          <w:marLeft w:val="0"/>
                                                          <w:marRight w:val="0"/>
                                                          <w:marTop w:val="0"/>
                                                          <w:marBottom w:val="0"/>
                                                          <w:divBdr>
                                                            <w:top w:val="none" w:sz="0" w:space="0" w:color="auto"/>
                                                            <w:left w:val="none" w:sz="0" w:space="0" w:color="auto"/>
                                                            <w:bottom w:val="none" w:sz="0" w:space="0" w:color="auto"/>
                                                            <w:right w:val="none" w:sz="0" w:space="0" w:color="auto"/>
                                                          </w:divBdr>
                                                          <w:divsChild>
                                                            <w:div w:id="2139566669">
                                                              <w:marLeft w:val="150"/>
                                                              <w:marRight w:val="0"/>
                                                              <w:marTop w:val="0"/>
                                                              <w:marBottom w:val="0"/>
                                                              <w:divBdr>
                                                                <w:top w:val="none" w:sz="0" w:space="0" w:color="auto"/>
                                                                <w:left w:val="none" w:sz="0" w:space="0" w:color="auto"/>
                                                                <w:bottom w:val="none" w:sz="0" w:space="0" w:color="auto"/>
                                                                <w:right w:val="none" w:sz="0" w:space="0" w:color="auto"/>
                                                              </w:divBdr>
                                                            </w:div>
                                                            <w:div w:id="1096435957">
                                                              <w:marLeft w:val="0"/>
                                                              <w:marRight w:val="150"/>
                                                              <w:marTop w:val="0"/>
                                                              <w:marBottom w:val="0"/>
                                                              <w:divBdr>
                                                                <w:top w:val="none" w:sz="0" w:space="0" w:color="auto"/>
                                                                <w:left w:val="none" w:sz="0" w:space="0" w:color="auto"/>
                                                                <w:bottom w:val="none" w:sz="0" w:space="0" w:color="auto"/>
                                                                <w:right w:val="none" w:sz="0" w:space="0" w:color="auto"/>
                                                              </w:divBdr>
                                                            </w:div>
                                                          </w:divsChild>
                                                        </w:div>
                                                        <w:div w:id="1034619670">
                                                          <w:marLeft w:val="-75"/>
                                                          <w:marRight w:val="0"/>
                                                          <w:marTop w:val="150"/>
                                                          <w:marBottom w:val="150"/>
                                                          <w:divBdr>
                                                            <w:top w:val="none" w:sz="0" w:space="0" w:color="auto"/>
                                                            <w:left w:val="none" w:sz="0" w:space="0" w:color="auto"/>
                                                            <w:bottom w:val="none" w:sz="0" w:space="0" w:color="auto"/>
                                                            <w:right w:val="none" w:sz="0" w:space="0" w:color="auto"/>
                                                          </w:divBdr>
                                                          <w:divsChild>
                                                            <w:div w:id="669867247">
                                                              <w:marLeft w:val="75"/>
                                                              <w:marRight w:val="0"/>
                                                              <w:marTop w:val="0"/>
                                                              <w:marBottom w:val="0"/>
                                                              <w:divBdr>
                                                                <w:top w:val="none" w:sz="0" w:space="0" w:color="auto"/>
                                                                <w:left w:val="none" w:sz="0" w:space="0" w:color="auto"/>
                                                                <w:bottom w:val="none" w:sz="0" w:space="0" w:color="auto"/>
                                                                <w:right w:val="none" w:sz="0" w:space="0" w:color="auto"/>
                                                              </w:divBdr>
                                                              <w:divsChild>
                                                                <w:div w:id="19552053">
                                                                  <w:marLeft w:val="150"/>
                                                                  <w:marRight w:val="45"/>
                                                                  <w:marTop w:val="0"/>
                                                                  <w:marBottom w:val="0"/>
                                                                  <w:divBdr>
                                                                    <w:top w:val="none" w:sz="0" w:space="0" w:color="auto"/>
                                                                    <w:left w:val="none" w:sz="0" w:space="0" w:color="auto"/>
                                                                    <w:bottom w:val="none" w:sz="0" w:space="0" w:color="auto"/>
                                                                    <w:right w:val="none" w:sz="0" w:space="0" w:color="auto"/>
                                                                  </w:divBdr>
                                                                </w:div>
                                                              </w:divsChild>
                                                            </w:div>
                                                            <w:div w:id="1879194833">
                                                              <w:marLeft w:val="165"/>
                                                              <w:marRight w:val="165"/>
                                                              <w:marTop w:val="0"/>
                                                              <w:marBottom w:val="0"/>
                                                              <w:divBdr>
                                                                <w:top w:val="none" w:sz="0" w:space="0" w:color="auto"/>
                                                                <w:left w:val="none" w:sz="0" w:space="0" w:color="auto"/>
                                                                <w:bottom w:val="none" w:sz="0" w:space="0" w:color="auto"/>
                                                                <w:right w:val="none" w:sz="0" w:space="0" w:color="auto"/>
                                                              </w:divBdr>
                                                            </w:div>
                                                          </w:divsChild>
                                                        </w:div>
                                                        <w:div w:id="1283225480">
                                                          <w:marLeft w:val="0"/>
                                                          <w:marRight w:val="0"/>
                                                          <w:marTop w:val="0"/>
                                                          <w:marBottom w:val="0"/>
                                                          <w:divBdr>
                                                            <w:top w:val="none" w:sz="0" w:space="0" w:color="auto"/>
                                                            <w:left w:val="none" w:sz="0" w:space="0" w:color="auto"/>
                                                            <w:bottom w:val="none" w:sz="0" w:space="0" w:color="auto"/>
                                                            <w:right w:val="none" w:sz="0" w:space="0" w:color="auto"/>
                                                          </w:divBdr>
                                                          <w:divsChild>
                                                            <w:div w:id="1896889370">
                                                              <w:marLeft w:val="0"/>
                                                              <w:marRight w:val="0"/>
                                                              <w:marTop w:val="225"/>
                                                              <w:marBottom w:val="225"/>
                                                              <w:divBdr>
                                                                <w:top w:val="single" w:sz="6" w:space="0" w:color="D5D5D5"/>
                                                                <w:left w:val="single" w:sz="6" w:space="0" w:color="D5D5D5"/>
                                                                <w:bottom w:val="single" w:sz="6" w:space="0" w:color="D5D5D5"/>
                                                                <w:right w:val="single" w:sz="6" w:space="0" w:color="D5D5D5"/>
                                                              </w:divBdr>
                                                              <w:divsChild>
                                                                <w:div w:id="16744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4419">
                                                          <w:marLeft w:val="0"/>
                                                          <w:marRight w:val="0"/>
                                                          <w:marTop w:val="0"/>
                                                          <w:marBottom w:val="0"/>
                                                          <w:divBdr>
                                                            <w:top w:val="none" w:sz="0" w:space="0" w:color="auto"/>
                                                            <w:left w:val="none" w:sz="0" w:space="0" w:color="auto"/>
                                                            <w:bottom w:val="none" w:sz="0" w:space="0" w:color="auto"/>
                                                            <w:right w:val="none" w:sz="0" w:space="0" w:color="auto"/>
                                                          </w:divBdr>
                                                          <w:divsChild>
                                                            <w:div w:id="1654604431">
                                                              <w:marLeft w:val="0"/>
                                                              <w:marRight w:val="0"/>
                                                              <w:marTop w:val="0"/>
                                                              <w:marBottom w:val="0"/>
                                                              <w:divBdr>
                                                                <w:top w:val="none" w:sz="0" w:space="0" w:color="auto"/>
                                                                <w:left w:val="none" w:sz="0" w:space="0" w:color="auto"/>
                                                                <w:bottom w:val="none" w:sz="0" w:space="0" w:color="auto"/>
                                                                <w:right w:val="none" w:sz="0" w:space="0" w:color="auto"/>
                                                              </w:divBdr>
                                                              <w:divsChild>
                                                                <w:div w:id="1468819612">
                                                                  <w:marLeft w:val="0"/>
                                                                  <w:marRight w:val="0"/>
                                                                  <w:marTop w:val="300"/>
                                                                  <w:marBottom w:val="0"/>
                                                                  <w:divBdr>
                                                                    <w:top w:val="single" w:sz="6" w:space="0" w:color="000000"/>
                                                                    <w:left w:val="single" w:sz="6" w:space="0" w:color="000000"/>
                                                                    <w:bottom w:val="single" w:sz="6" w:space="8" w:color="000000"/>
                                                                    <w:right w:val="single" w:sz="6" w:space="4" w:color="000000"/>
                                                                  </w:divBdr>
                                                                </w:div>
                                                              </w:divsChild>
                                                            </w:div>
                                                          </w:divsChild>
                                                        </w:div>
                                                      </w:divsChild>
                                                    </w:div>
                                                  </w:divsChild>
                                                </w:div>
                                              </w:divsChild>
                                            </w:div>
                                          </w:divsChild>
                                        </w:div>
                                      </w:divsChild>
                                    </w:div>
                                  </w:divsChild>
                                </w:div>
                                <w:div w:id="423065846">
                                  <w:marLeft w:val="0"/>
                                  <w:marRight w:val="0"/>
                                  <w:marTop w:val="0"/>
                                  <w:marBottom w:val="0"/>
                                  <w:divBdr>
                                    <w:top w:val="none" w:sz="0" w:space="0" w:color="auto"/>
                                    <w:left w:val="none" w:sz="0" w:space="0" w:color="auto"/>
                                    <w:bottom w:val="none" w:sz="0" w:space="0" w:color="auto"/>
                                    <w:right w:val="none" w:sz="0" w:space="0" w:color="auto"/>
                                  </w:divBdr>
                                </w:div>
                                <w:div w:id="306126194">
                                  <w:marLeft w:val="0"/>
                                  <w:marRight w:val="0"/>
                                  <w:marTop w:val="0"/>
                                  <w:marBottom w:val="0"/>
                                  <w:divBdr>
                                    <w:top w:val="none" w:sz="0" w:space="0" w:color="auto"/>
                                    <w:left w:val="none" w:sz="0" w:space="0" w:color="auto"/>
                                    <w:bottom w:val="none" w:sz="0" w:space="0" w:color="auto"/>
                                    <w:right w:val="none" w:sz="0" w:space="0" w:color="auto"/>
                                  </w:divBdr>
                                </w:div>
                              </w:divsChild>
                            </w:div>
                            <w:div w:id="1800147638">
                              <w:marLeft w:val="0"/>
                              <w:marRight w:val="0"/>
                              <w:marTop w:val="0"/>
                              <w:marBottom w:val="0"/>
                              <w:divBdr>
                                <w:top w:val="none" w:sz="0" w:space="0" w:color="auto"/>
                                <w:left w:val="none" w:sz="0" w:space="0" w:color="auto"/>
                                <w:bottom w:val="none" w:sz="0" w:space="0" w:color="auto"/>
                                <w:right w:val="none" w:sz="0" w:space="0" w:color="auto"/>
                              </w:divBdr>
                              <w:divsChild>
                                <w:div w:id="1922133203">
                                  <w:marLeft w:val="0"/>
                                  <w:marRight w:val="0"/>
                                  <w:marTop w:val="0"/>
                                  <w:marBottom w:val="0"/>
                                  <w:divBdr>
                                    <w:top w:val="none" w:sz="0" w:space="0" w:color="auto"/>
                                    <w:left w:val="none" w:sz="0" w:space="0" w:color="auto"/>
                                    <w:bottom w:val="none" w:sz="0" w:space="0" w:color="auto"/>
                                    <w:right w:val="none" w:sz="0" w:space="0" w:color="auto"/>
                                  </w:divBdr>
                                </w:div>
                                <w:div w:id="1894730331">
                                  <w:marLeft w:val="0"/>
                                  <w:marRight w:val="0"/>
                                  <w:marTop w:val="0"/>
                                  <w:marBottom w:val="0"/>
                                  <w:divBdr>
                                    <w:top w:val="none" w:sz="0" w:space="0" w:color="auto"/>
                                    <w:left w:val="none" w:sz="0" w:space="0" w:color="auto"/>
                                    <w:bottom w:val="none" w:sz="0" w:space="0" w:color="auto"/>
                                    <w:right w:val="none" w:sz="0" w:space="0" w:color="auto"/>
                                  </w:divBdr>
                                </w:div>
                                <w:div w:id="83611845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285368">
              <w:marLeft w:val="0"/>
              <w:marRight w:val="0"/>
              <w:marTop w:val="0"/>
              <w:marBottom w:val="0"/>
              <w:divBdr>
                <w:top w:val="none" w:sz="0" w:space="0" w:color="auto"/>
                <w:left w:val="none" w:sz="0" w:space="0" w:color="auto"/>
                <w:bottom w:val="none" w:sz="0" w:space="0" w:color="auto"/>
                <w:right w:val="none" w:sz="0" w:space="0" w:color="auto"/>
              </w:divBdr>
              <w:divsChild>
                <w:div w:id="1190800728">
                  <w:marLeft w:val="0"/>
                  <w:marRight w:val="0"/>
                  <w:marTop w:val="0"/>
                  <w:marBottom w:val="0"/>
                  <w:divBdr>
                    <w:top w:val="none" w:sz="0" w:space="0" w:color="auto"/>
                    <w:left w:val="none" w:sz="0" w:space="0" w:color="auto"/>
                    <w:bottom w:val="none" w:sz="0" w:space="0" w:color="auto"/>
                    <w:right w:val="none" w:sz="0" w:space="0" w:color="auto"/>
                  </w:divBdr>
                  <w:divsChild>
                    <w:div w:id="8006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2136</Words>
  <Characters>2158</Characters>
  <Application>Microsoft Office Word</Application>
  <DocSecurity>0</DocSecurity>
  <Lines>71</Lines>
  <Paragraphs>29</Paragraphs>
  <ScaleCrop>false</ScaleCrop>
  <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2016-05-27T11:23:00Z</dcterms:created>
  <dcterms:modified xsi:type="dcterms:W3CDTF">2016-05-27T12:05:00Z</dcterms:modified>
</cp:coreProperties>
</file>